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3017" w:rsidRDefault="00F55C15">
      <w:pPr>
        <w:pStyle w:val="Nzev"/>
        <w:jc w:val="both"/>
        <w:rPr>
          <w:rFonts w:asciiTheme="minorHAnsi" w:hAnsiTheme="minorHAnsi"/>
          <w:sz w:val="22"/>
          <w:szCs w:val="22"/>
        </w:rPr>
      </w:pPr>
      <w:bookmarkStart w:id="0" w:name="_GoBack"/>
      <w:bookmarkEnd w:id="0"/>
      <w:r>
        <w:rPr>
          <w:rFonts w:asciiTheme="minorHAnsi" w:hAnsiTheme="minorHAnsi"/>
          <w:noProof/>
          <w:sz w:val="22"/>
          <w:szCs w:val="22"/>
          <w:lang w:eastAsia="cs-CZ"/>
        </w:rPr>
        <w:drawing>
          <wp:anchor distT="0" distB="0" distL="114300" distR="114300" simplePos="0" relativeHeight="2" behindDoc="0" locked="0" layoutInCell="1" allowOverlap="1">
            <wp:simplePos x="0" y="0"/>
            <wp:positionH relativeFrom="column">
              <wp:posOffset>-4445</wp:posOffset>
            </wp:positionH>
            <wp:positionV relativeFrom="paragraph">
              <wp:posOffset>-4445</wp:posOffset>
            </wp:positionV>
            <wp:extent cx="5760720" cy="705485"/>
            <wp:effectExtent l="0" t="0" r="0" b="0"/>
            <wp:wrapTight wrapText="bothSides">
              <wp:wrapPolygon edited="0">
                <wp:start x="-19" y="0"/>
                <wp:lineTo x="-19" y="20945"/>
                <wp:lineTo x="21489" y="20945"/>
                <wp:lineTo x="21489" y="0"/>
                <wp:lineTo x="-19" y="0"/>
              </wp:wrapPolygon>
            </wp:wrapTight>
            <wp:docPr id="1" name="Obrázek 1" descr="K:\OBCHODNÍ ODDĚLENÍ\Loga\1 Švandovo divadlo - grafika\Loga - jpg\logotyp - Švandovo divadlo na Smíchově.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descr="K:\OBCHODNÍ ODDĚLENÍ\Loga\1 Švandovo divadlo - grafika\Loga - jpg\logotyp - Švandovo divadlo na Smíchově.jpg"/>
                    <pic:cNvPicPr>
                      <a:picLocks noChangeAspect="1" noChangeArrowheads="1"/>
                    </pic:cNvPicPr>
                  </pic:nvPicPr>
                  <pic:blipFill>
                    <a:blip r:embed="rId9"/>
                    <a:stretch>
                      <a:fillRect/>
                    </a:stretch>
                  </pic:blipFill>
                  <pic:spPr bwMode="auto">
                    <a:xfrm>
                      <a:off x="0" y="0"/>
                      <a:ext cx="5760720" cy="705485"/>
                    </a:xfrm>
                    <a:prstGeom prst="rect">
                      <a:avLst/>
                    </a:prstGeom>
                  </pic:spPr>
                </pic:pic>
              </a:graphicData>
            </a:graphic>
          </wp:anchor>
        </w:drawing>
      </w:r>
    </w:p>
    <w:p w:rsidR="00853017" w:rsidRDefault="00F55C15">
      <w:pPr>
        <w:pStyle w:val="Nzev"/>
        <w:jc w:val="center"/>
        <w:rPr>
          <w:rFonts w:asciiTheme="minorHAnsi" w:hAnsiTheme="minorHAnsi"/>
          <w:b/>
          <w:sz w:val="44"/>
          <w:szCs w:val="22"/>
        </w:rPr>
      </w:pPr>
      <w:r>
        <w:rPr>
          <w:rFonts w:asciiTheme="minorHAnsi" w:hAnsiTheme="minorHAnsi"/>
          <w:b/>
          <w:sz w:val="44"/>
          <w:szCs w:val="22"/>
        </w:rPr>
        <w:t xml:space="preserve">PRACOVNÍ LIST </w:t>
      </w:r>
    </w:p>
    <w:p w:rsidR="00853017" w:rsidRDefault="00F55C15">
      <w:pPr>
        <w:pStyle w:val="Nzev"/>
        <w:jc w:val="center"/>
      </w:pPr>
      <w:r>
        <w:rPr>
          <w:rFonts w:asciiTheme="minorHAnsi" w:hAnsiTheme="minorHAnsi"/>
          <w:b/>
          <w:sz w:val="36"/>
          <w:szCs w:val="22"/>
        </w:rPr>
        <w:t>K DIVADELNÍM INSCENACI</w:t>
      </w:r>
    </w:p>
    <w:p w:rsidR="00853017" w:rsidRDefault="00853017">
      <w:pPr>
        <w:pStyle w:val="Nzev"/>
        <w:jc w:val="both"/>
        <w:rPr>
          <w:rFonts w:asciiTheme="minorHAnsi" w:hAnsiTheme="minorHAnsi"/>
          <w:sz w:val="22"/>
          <w:szCs w:val="22"/>
        </w:rPr>
      </w:pPr>
    </w:p>
    <w:p w:rsidR="00853017" w:rsidRDefault="00F55C15">
      <w:pPr>
        <w:pStyle w:val="Nzev"/>
        <w:jc w:val="center"/>
        <w:rPr>
          <w:rFonts w:asciiTheme="minorHAnsi" w:hAnsiTheme="minorHAnsi"/>
          <w:color w:val="17365D"/>
          <w:sz w:val="36"/>
          <w:szCs w:val="22"/>
        </w:rPr>
      </w:pPr>
      <w:r>
        <w:rPr>
          <w:rFonts w:ascii="Calibri" w:hAnsi="Calibri"/>
          <w:color w:val="17365D"/>
          <w:sz w:val="36"/>
          <w:szCs w:val="22"/>
        </w:rPr>
        <w:t>1984</w:t>
      </w:r>
    </w:p>
    <w:p w:rsidR="00853017" w:rsidRDefault="00F55C15">
      <w:pPr>
        <w:pStyle w:val="Normlnweb"/>
        <w:spacing w:before="280" w:after="280"/>
        <w:jc w:val="both"/>
        <w:rPr>
          <w:rFonts w:asciiTheme="minorHAnsi" w:hAnsiTheme="minorHAnsi"/>
          <w:b/>
          <w:color w:val="000000"/>
          <w:sz w:val="22"/>
          <w:szCs w:val="22"/>
        </w:rPr>
      </w:pPr>
      <w:r>
        <w:rPr>
          <w:rFonts w:asciiTheme="minorHAnsi" w:hAnsiTheme="minorHAnsi"/>
          <w:b/>
          <w:color w:val="000000"/>
          <w:sz w:val="22"/>
          <w:szCs w:val="22"/>
        </w:rPr>
        <w:t>AUTOR</w:t>
      </w:r>
    </w:p>
    <w:p w:rsidR="00853017" w:rsidRDefault="00F55C15">
      <w:pPr>
        <w:spacing w:after="0"/>
        <w:rPr>
          <w:b/>
        </w:rPr>
      </w:pPr>
      <w:r>
        <w:rPr>
          <w:b/>
        </w:rPr>
        <w:t>George Orwell</w:t>
      </w:r>
    </w:p>
    <w:p w:rsidR="00853017" w:rsidRDefault="00F55C15">
      <w:r>
        <w:rPr>
          <w:bCs/>
        </w:rPr>
        <w:t xml:space="preserve">Eric Arthur Blair (jak zní vlastní jméno George Orwella) se narodil 25. června 1903 v bengálském městě Motihari, kde jeho otec Richard Wamsley Blair pracoval jako opiový agent. Už následující rok se ale matka (Ida Mabel, rozená Limouzinová) s malým Erikem </w:t>
      </w:r>
      <w:r>
        <w:rPr>
          <w:bCs/>
        </w:rPr>
        <w:t xml:space="preserve">a šestiletou Marjorie Frances vrací do Anglie. Poslední kapkou bylo vypuknutí morové epidemie, spojované i s všudypřítomnými krysami. Rodina se za čtyři roky rozroste ještě o Avril Norah, „důsledek‟ otcovy letní dovolené. Richard Blair zůstane v </w:t>
      </w:r>
      <w:r>
        <w:rPr>
          <w:rFonts w:eastAsia="NSimSun" w:cs="Arial"/>
          <w:bCs/>
          <w:kern w:val="2"/>
          <w:lang w:eastAsia="zh-CN" w:bidi="hi-IN"/>
        </w:rPr>
        <w:t>Británii n</w:t>
      </w:r>
      <w:r>
        <w:rPr>
          <w:rFonts w:eastAsia="NSimSun" w:cs="Arial"/>
          <w:bCs/>
          <w:kern w:val="2"/>
          <w:lang w:eastAsia="zh-CN" w:bidi="hi-IN"/>
        </w:rPr>
        <w:t>atrvalo</w:t>
      </w:r>
      <w:r>
        <w:rPr>
          <w:bCs/>
        </w:rPr>
        <w:t xml:space="preserve"> od roku 1912. Eric po otci získá lásku k lovu, cítění pro půdu, hospodaření, svět přírody, ale také vysoce vyvinutý smysl pro třídně společenské rozvrstvení. Z matčiny linie, kde je řada francouzských předků, zdědí výrazně excentrickou a tvrdohlavo</w:t>
      </w:r>
      <w:r>
        <w:rPr>
          <w:bCs/>
        </w:rPr>
        <w:t>u břitkost charakteru, intelektuální zvědavost a bohužel též náchylnost k plicním chorobám. Od útlého dětství bude často trpět na bronchitidy a další nemoci dýchacího ústrojí. Je bystrým pozorovatelem, ale projevují se u něho i temnější rysy – např. rád po</w:t>
      </w:r>
      <w:r>
        <w:rPr>
          <w:bCs/>
        </w:rPr>
        <w:t xml:space="preserve">zoruje tvora, který zakouší bolest, ať už </w:t>
      </w:r>
      <w:r>
        <w:rPr>
          <w:rFonts w:eastAsia="NSimSun" w:cs="Arial"/>
          <w:bCs/>
          <w:kern w:val="2"/>
          <w:lang w:eastAsia="zh-CN" w:bidi="hi-IN"/>
        </w:rPr>
        <w:t>jde o</w:t>
      </w:r>
      <w:r>
        <w:rPr>
          <w:bCs/>
        </w:rPr>
        <w:t xml:space="preserve"> nafukovanou ropuchu či zaživa rozřezávanou vosu. (Objevuje se názor, že mnohé ze svých stínů promítl Orwell do postavy O´Briena z románu </w:t>
      </w:r>
      <w:r>
        <w:rPr>
          <w:bCs/>
          <w:i/>
          <w:iCs/>
        </w:rPr>
        <w:t>1984</w:t>
      </w:r>
      <w:r>
        <w:rPr>
          <w:bCs/>
        </w:rPr>
        <w:t>.)</w:t>
      </w:r>
    </w:p>
    <w:p w:rsidR="00853017" w:rsidRDefault="00F55C15">
      <w:pPr>
        <w:ind w:left="2268"/>
      </w:pPr>
      <w:r>
        <w:rPr>
          <w:bCs/>
        </w:rPr>
        <w:tab/>
        <w:t xml:space="preserve">„Zvěrstvo.“   </w:t>
      </w:r>
      <w:r>
        <w:rPr>
          <w:bCs/>
          <w:i/>
        </w:rPr>
        <w:t>první slovo Erika Arthura Blaira (věk 18 měsíců)</w:t>
      </w:r>
    </w:p>
    <w:p w:rsidR="00853017" w:rsidRDefault="00F55C15">
      <w:r>
        <w:rPr>
          <w:b/>
          <w:bCs/>
          <w:color w:val="5983B0"/>
        </w:rPr>
        <w:tab/>
      </w:r>
      <w:r>
        <w:rPr>
          <w:bCs/>
        </w:rPr>
        <w:t>V roce 1911 začne Eric chodit do soukromé školy a od roku 1917 studuje na prestižní Eton College. Není právě pečlivým studentem a od počátku má potřebu dávat okázale najevo nesouhlas se zavedeným řádem; odezvou jsou velmi tvrdé tresty. Své zkušenosti a po</w:t>
      </w:r>
      <w:r>
        <w:rPr>
          <w:bCs/>
        </w:rPr>
        <w:t xml:space="preserve">střehy z tohoto období popsal v eseji </w:t>
      </w:r>
      <w:r>
        <w:rPr>
          <w:bCs/>
          <w:i/>
        </w:rPr>
        <w:t>Takové to byly radosti</w:t>
      </w:r>
      <w:r>
        <w:rPr>
          <w:bCs/>
        </w:rPr>
        <w:t>. Vzhledem k problematičnosti povahy, ne příliš průkazným studijním výsledkům i finanční náročnosti vzdává možnost studovat na univerzitě. Rozhoduje se tedy pro službu v Indické imperiální policii</w:t>
      </w:r>
      <w:r>
        <w:rPr>
          <w:bCs/>
        </w:rPr>
        <w:t xml:space="preserve">. </w:t>
      </w:r>
      <w:r>
        <w:rPr>
          <w:rFonts w:eastAsia="NSimSun" w:cs="Arial"/>
          <w:bCs/>
          <w:kern w:val="2"/>
          <w:lang w:eastAsia="zh-CN" w:bidi="hi-IN"/>
        </w:rPr>
        <w:t>Z</w:t>
      </w:r>
      <w:r>
        <w:rPr>
          <w:bCs/>
        </w:rPr>
        <w:t xml:space="preserve"> Liverpoolu odplouvá v říjnu 1922 a cesta do Rangúnu trvá čtyři týdny. </w:t>
      </w:r>
    </w:p>
    <w:p w:rsidR="00853017" w:rsidRDefault="00F55C15">
      <w:r>
        <w:rPr>
          <w:bCs/>
        </w:rPr>
        <w:tab/>
        <w:t>V Barmě nastoupí do policejní výcvikové škol</w:t>
      </w:r>
      <w:r>
        <w:rPr>
          <w:rFonts w:eastAsia="NSimSun" w:cs="Arial"/>
          <w:bCs/>
          <w:kern w:val="2"/>
          <w:lang w:eastAsia="zh-CN" w:bidi="hi-IN"/>
        </w:rPr>
        <w:t xml:space="preserve">y; </w:t>
      </w:r>
      <w:r>
        <w:rPr>
          <w:bCs/>
        </w:rPr>
        <w:t>většinu volného času tráví studiem místních jazyků, zvyklostí a lovem v džungli. Nepropadne jako mnozí opiu, ale navzdory slabým plíc</w:t>
      </w:r>
      <w:r>
        <w:rPr>
          <w:bCs/>
        </w:rPr>
        <w:t>ím se z něho stane silný konzument tabáku. A také jej více než „zaujmou“ barmské prodejné dívky, jejichž cena je vzhledem k platu koloniálního policisty minimální. Pobyt v Barmě je pro něho jednou velkou deziluzí. Brzy pochopí, že britská koloniální nadvlá</w:t>
      </w:r>
      <w:r>
        <w:rPr>
          <w:bCs/>
        </w:rPr>
        <w:t>da je spíše okupací. Nesouhlasí s ní, stejně jako se způsoby, jimiž je nakládáno s domorodci; jakkoli se na nich sám často podílí. Po prodělání horečky dengue v létě 1927 odjíždí na zdravotní dovolenou do Anglie. Do Indie se odmítne vrátit.</w:t>
      </w:r>
    </w:p>
    <w:p w:rsidR="00853017" w:rsidRDefault="00F55C15">
      <w:r>
        <w:rPr>
          <w:bCs/>
        </w:rPr>
        <w:lastRenderedPageBreak/>
        <w:tab/>
        <w:t xml:space="preserve">V Anglii jeho </w:t>
      </w:r>
      <w:r>
        <w:rPr>
          <w:bCs/>
        </w:rPr>
        <w:t>pozornost začnou poutat dělnické vrstvy. Nachází v jejich světě mnoho paralel s barmskými domorodci. A stejně tak jej láká samé „dno“ společnosti, a to nejen v Londýně, ale také v Paříži. Zřejmě někdy v této době se nakazí tuberkulózou, která u něho bude a</w:t>
      </w:r>
      <w:r>
        <w:rPr>
          <w:bCs/>
        </w:rPr>
        <w:t>le diagnostikována až mnohem později. Erikův pobyt v Paříži (koncem 20. let) je obdobím jeho zasvěcení do politiky. (Přítel Erikovy tety, která zde žije, byl totiž nadšeným komunistou, dokud ovšem nezakusil realitu Ruska a stalinistického režimu.) Žije jak</w:t>
      </w:r>
      <w:r>
        <w:rPr>
          <w:bCs/>
        </w:rPr>
        <w:t xml:space="preserve">o správný tulák ze dne na den, přesto doufá, že se jednoho dne dokáže uživit psaním. Přispívá do různých periodik, ale proslulost ani závratné finanční výdělky se nedostavují. Napíše i svoji první knihu, kombinaci autobiografie a fikce – </w:t>
      </w:r>
      <w:r>
        <w:rPr>
          <w:bCs/>
          <w:i/>
        </w:rPr>
        <w:t>Trosečníkem v Paří</w:t>
      </w:r>
      <w:r>
        <w:rPr>
          <w:bCs/>
          <w:i/>
        </w:rPr>
        <w:t xml:space="preserve">ži a Londýně. </w:t>
      </w:r>
      <w:r>
        <w:rPr>
          <w:bCs/>
        </w:rPr>
        <w:t xml:space="preserve">Několik nakladatelství však knihu odmítne; vyjde až v lednu 1933. Právě zde Eric Arthur Blair poprvé použije pseudonym George Orwell. Kniha upoutá pozornost čtenářů i kritiky, ale finanční zajištění autorovi nepřinese. Navíc jeho druhá kniha </w:t>
      </w:r>
      <w:r>
        <w:rPr>
          <w:bCs/>
          <w:i/>
        </w:rPr>
        <w:t>Barmské dny</w:t>
      </w:r>
      <w:r>
        <w:rPr>
          <w:bCs/>
        </w:rPr>
        <w:t xml:space="preserve"> už zdaleka tak kladně hodnocena není. Větší rozruch nepřinesou ani následující dva romány </w:t>
      </w:r>
      <w:r>
        <w:rPr>
          <w:bCs/>
          <w:i/>
        </w:rPr>
        <w:t xml:space="preserve">Knězova dcera </w:t>
      </w:r>
      <w:r>
        <w:rPr>
          <w:bCs/>
        </w:rPr>
        <w:t xml:space="preserve">a </w:t>
      </w:r>
      <w:r>
        <w:rPr>
          <w:bCs/>
          <w:i/>
        </w:rPr>
        <w:t>Nech aspidistru růst.</w:t>
      </w:r>
      <w:r>
        <w:rPr>
          <w:bCs/>
        </w:rPr>
        <w:t xml:space="preserve"> Dál píše do různých novin a přivydělává si jako učitel, soukromý vychovatel či pomocník v knihkupectví. Proplouvá me</w:t>
      </w:r>
      <w:r>
        <w:rPr>
          <w:bCs/>
        </w:rPr>
        <w:t>zi nejrůznějšími partnerskými vztahy (zpravidla paralelně). V roce 1935 potká devětadvacetiletou studentku psychologie Eileen O´Shaughnessyovou a v létě 1936 se koná svatba. Eileen, jakkoli má nakročeno ke slibné kariéře, se rozhodne svůj život podřídit ži</w:t>
      </w:r>
      <w:r>
        <w:rPr>
          <w:bCs/>
        </w:rPr>
        <w:t>votu svého muže (i když co se věrnosti týče, zřejmě žili do jisté míry v otevřeném vztahu).</w:t>
      </w:r>
    </w:p>
    <w:p w:rsidR="00853017" w:rsidRDefault="00F55C15">
      <w:r>
        <w:rPr>
          <w:bCs/>
        </w:rPr>
        <w:tab/>
        <w:t>Eric se v druhé půli prosince 1936 vydává napsat reportáž o revolučním dění ve Španělsku. Z atmosféry v Barceloně, i když si uvědomuje její horečnatost a nespoutan</w:t>
      </w:r>
      <w:r>
        <w:rPr>
          <w:bCs/>
        </w:rPr>
        <w:t>ost, je nadšen. A to natolik, že se brzy přihlásí do armády POUM (Jednotné marxistické dělnické strany, která je však antistalinistická). Ze španělské občanské války si Eric odveze těžké zranění (je mu prostřelen krk a průdušnice, což znamená dočasné ochrn</w:t>
      </w:r>
      <w:r>
        <w:rPr>
          <w:bCs/>
        </w:rPr>
        <w:t>utí pravé paže a doživotní následky na jedné z hlasivek) a také zde zažije první ataky paranoie. Vidí, jak snadno zahynou ideály revoluce, jak nesmyslně jsou obviňováni a vězněni nevinní lidé, jak fungují donašeči a tajná policie. Pochopí také, že nestalin</w:t>
      </w:r>
      <w:r>
        <w:rPr>
          <w:bCs/>
        </w:rPr>
        <w:t>istická levice je trnem v oku komunistům. V Sovětském svazu navíc probíhají jedny z nejtvrdších čistek (proti tzv. trockistům). Už nikdy se nezbaví návalů strachu, že i jeho možná někde jednou čeká „kulka zezadu“.</w:t>
      </w:r>
    </w:p>
    <w:p w:rsidR="00853017" w:rsidRDefault="00F55C15">
      <w:pPr>
        <w:ind w:left="2268"/>
      </w:pPr>
      <w:r>
        <w:rPr>
          <w:bCs/>
        </w:rPr>
        <w:t xml:space="preserve">„Ve Španělsku jsem poprvé v životě uviděl </w:t>
      </w:r>
      <w:r>
        <w:rPr>
          <w:bCs/>
        </w:rPr>
        <w:t xml:space="preserve">novinové zprávy, jež neměly žádný vztah ke skutečnosti, ani takový, jaký bývá komponentou běžné lži… viděl jsem vlastně historii psanou ne podle toho, co se skutečně stalo, ale podle toho, co se mělo stát dle různých ,stranických linií“.   </w:t>
      </w:r>
      <w:r>
        <w:rPr>
          <w:bCs/>
          <w:i/>
        </w:rPr>
        <w:t>Hold Katalánsku</w:t>
      </w:r>
    </w:p>
    <w:p w:rsidR="00853017" w:rsidRDefault="00F55C15">
      <w:r>
        <w:rPr>
          <w:bCs/>
        </w:rPr>
        <w:tab/>
        <w:t xml:space="preserve">Po návratu do Anglie pracuje na </w:t>
      </w:r>
      <w:r>
        <w:rPr>
          <w:bCs/>
          <w:i/>
        </w:rPr>
        <w:t>Holdu Katalánsku</w:t>
      </w:r>
      <w:r>
        <w:rPr>
          <w:bCs/>
        </w:rPr>
        <w:t xml:space="preserve"> a začíná psát román</w:t>
      </w:r>
      <w:r>
        <w:rPr>
          <w:bCs/>
          <w:i/>
          <w:iCs/>
        </w:rPr>
        <w:t xml:space="preserve"> </w:t>
      </w:r>
      <w:r>
        <w:rPr>
          <w:bCs/>
          <w:i/>
        </w:rPr>
        <w:t>Nadechnout se</w:t>
      </w:r>
      <w:r>
        <w:rPr>
          <w:bCs/>
        </w:rPr>
        <w:t>, v němž obrátí pozornost ke střední vrstvě (k níž se sám počítá)</w:t>
      </w:r>
      <w:r>
        <w:rPr>
          <w:bCs/>
        </w:rPr>
        <w:t>. Od odjezdu ze Španělska v sobě evidentně sbírá motivy i ke svým dvěma největším románům (</w:t>
      </w:r>
      <w:r>
        <w:rPr>
          <w:bCs/>
          <w:i/>
        </w:rPr>
        <w:t xml:space="preserve">Farma zvířat </w:t>
      </w:r>
      <w:r>
        <w:rPr>
          <w:bCs/>
        </w:rPr>
        <w:t xml:space="preserve">a </w:t>
      </w:r>
      <w:r>
        <w:rPr>
          <w:bCs/>
          <w:i/>
        </w:rPr>
        <w:t>19</w:t>
      </w:r>
      <w:r>
        <w:rPr>
          <w:bCs/>
          <w:i/>
        </w:rPr>
        <w:t>84</w:t>
      </w:r>
      <w:r>
        <w:rPr>
          <w:bCs/>
        </w:rPr>
        <w:t>). Je si vědom nebezpečí totalitních režimů i apatickému přístupu zbytku Evropy. Přesto, podobně jako řada dalších intelektuálů, věří, že Chamberlain přivezl z Mnichovské konference mír. Brzy pochopí, jak se mýlil. Další zklamání jej čeká v roce 1940, kd</w:t>
      </w:r>
      <w:r>
        <w:rPr>
          <w:bCs/>
        </w:rPr>
        <w:t>y jej kvůli špatnému zdravotnímu stavu odmítnou přijmout do armády. Přihlásí se alespoň k Dobrovolné domobraně. Příležitostnou práci nachází na Ministerstvu informací (v telegrafické zkratce označovaného jako „Miniform“), které má svůj štáb v budově Londýn</w:t>
      </w:r>
      <w:r>
        <w:rPr>
          <w:bCs/>
        </w:rPr>
        <w:t xml:space="preserve">ské univerzity. Ta mu poslouží jako předobraz Ministerstva pravdy. V roce 1941 přijme nabídku BBC, kde postupně několikrát povýší. Dva roky práce pro rozhlasové vysílání sám hodnotí jako ztracený čas a BBC nazve čímsi „mezi blázincem a bordelem“. Opomene, </w:t>
      </w:r>
      <w:r>
        <w:rPr>
          <w:bCs/>
        </w:rPr>
        <w:t xml:space="preserve">že v těchto letech vznikají některé z jeho nejzásadnějších esejů. V roce 1943 nastupuje na post literárního redaktora do </w:t>
      </w:r>
      <w:r>
        <w:rPr>
          <w:bCs/>
        </w:rPr>
        <w:lastRenderedPageBreak/>
        <w:t xml:space="preserve">novin </w:t>
      </w:r>
      <w:r>
        <w:rPr>
          <w:bCs/>
          <w:i/>
        </w:rPr>
        <w:t>Tribune.</w:t>
      </w:r>
      <w:r>
        <w:rPr>
          <w:bCs/>
        </w:rPr>
        <w:t xml:space="preserve"> Nadále však, už jako uznávaný esejista (zabývající se dějinami, osobnostmi, literaturou či společenským děním), přispívá</w:t>
      </w:r>
      <w:r>
        <w:rPr>
          <w:bCs/>
        </w:rPr>
        <w:t xml:space="preserve"> i do jiných periodik. Nejen články, ale i soukromou korespondenci už podepisuje jako George Orwell. </w:t>
      </w:r>
    </w:p>
    <w:p w:rsidR="00853017" w:rsidRDefault="00F55C15">
      <w:pPr>
        <w:ind w:left="2268"/>
      </w:pPr>
      <w:r>
        <w:rPr>
          <w:bCs/>
        </w:rPr>
        <w:t>„Nacistická teorie skutečně specificky popírá, že by existovala taková věc jako je ,pravda´… Sledujeme-li myšlení, je na jejím konci úděsný svět, v němž v</w:t>
      </w:r>
      <w:r>
        <w:rPr>
          <w:bCs/>
        </w:rPr>
        <w:t xml:space="preserve">ůdce nebo nějaká vládnoucí klika kontroluje nejen budoucnost, ale i minulost. Řekne-li vůdce, že ta a ta událost se nikdy nestala – nu, pak se nestala. Řekne-li, že dvě a dvě je pět – nu, je dvě a dvě pět. Taková vyhlídka mne děsí mnohem více než bomby…“  </w:t>
      </w:r>
      <w:r>
        <w:rPr>
          <w:bCs/>
        </w:rPr>
        <w:t xml:space="preserve">   </w:t>
      </w:r>
      <w:r>
        <w:rPr>
          <w:bCs/>
        </w:rPr>
        <w:tab/>
      </w:r>
      <w:r>
        <w:rPr>
          <w:bCs/>
          <w:i/>
        </w:rPr>
        <w:t xml:space="preserve">Ohlédnutí za španělskou </w:t>
      </w:r>
      <w:r>
        <w:rPr>
          <w:bCs/>
          <w:i/>
        </w:rPr>
        <w:tab/>
      </w:r>
      <w:r>
        <w:rPr>
          <w:bCs/>
          <w:i/>
        </w:rPr>
        <w:tab/>
      </w:r>
      <w:r>
        <w:rPr>
          <w:bCs/>
          <w:i/>
        </w:rPr>
        <w:tab/>
      </w:r>
      <w:r>
        <w:rPr>
          <w:bCs/>
          <w:i/>
        </w:rPr>
        <w:tab/>
      </w:r>
      <w:r>
        <w:rPr>
          <w:bCs/>
          <w:i/>
        </w:rPr>
        <w:tab/>
      </w:r>
      <w:r>
        <w:rPr>
          <w:bCs/>
          <w:i/>
        </w:rPr>
        <w:tab/>
        <w:t>občanskou válkou</w:t>
      </w:r>
    </w:p>
    <w:p w:rsidR="00853017" w:rsidRDefault="00F55C15">
      <w:r>
        <w:rPr>
          <w:bCs/>
        </w:rPr>
        <w:tab/>
      </w:r>
      <w:r>
        <w:rPr>
          <w:rFonts w:eastAsia="NSimSun" w:cs="Arial"/>
          <w:bCs/>
          <w:kern w:val="2"/>
          <w:lang w:eastAsia="zh-CN" w:bidi="hi-IN"/>
        </w:rPr>
        <w:t xml:space="preserve">Navzdory </w:t>
      </w:r>
      <w:r>
        <w:rPr>
          <w:bCs/>
        </w:rPr>
        <w:t>svému ne právě urovnanému životu a složitostem, které existence ve válečné Anglii přináší, touží po dítěti. V létě 1944 adoptují s Eileen třítýdenního chlapce a pojmenují jej Richard Horatio. Orw</w:t>
      </w:r>
      <w:r>
        <w:rPr>
          <w:bCs/>
        </w:rPr>
        <w:t>ell sice není nejvěrnějším manželem, ale je oddaným otcem. Pořídí malý domek na venkově a také základní truhlářské náčiní, aby mj. mohl malému Richardu Blairovi vyrábět hračky. Rodinné štěstí netrvá dlouho. Eileen trpí nádorem dělohy. V březnu 1945 (kdy je</w:t>
      </w:r>
      <w:r>
        <w:rPr>
          <w:bCs/>
        </w:rPr>
        <w:t xml:space="preserve"> Orwell na pracovní cestě po Evropě) se její stav prudce zhorší a ona </w:t>
      </w:r>
      <w:r>
        <w:rPr>
          <w:rFonts w:eastAsia="NSimSun" w:cs="Arial"/>
          <w:bCs/>
          <w:kern w:val="2"/>
          <w:lang w:eastAsia="zh-CN" w:bidi="hi-IN"/>
        </w:rPr>
        <w:t>podstoupí</w:t>
      </w:r>
      <w:r>
        <w:rPr>
          <w:bCs/>
        </w:rPr>
        <w:t xml:space="preserve"> operaci. Bohužel vyčerpání a také kombinace anestetik způsobí srdeční selhání a Eileen umírá. Na literárním poli Orwell konečně dosáhne tíženého úspěchu. </w:t>
      </w:r>
      <w:r>
        <w:rPr>
          <w:bCs/>
          <w:i/>
        </w:rPr>
        <w:t>Farma zvířat</w:t>
      </w:r>
      <w:r>
        <w:rPr>
          <w:bCs/>
        </w:rPr>
        <w:t xml:space="preserve"> vyjde v r</w:t>
      </w:r>
      <w:r>
        <w:rPr>
          <w:bCs/>
        </w:rPr>
        <w:t xml:space="preserve">oce 1944, byť ji předtím několik nakladatelů odmítne (je totiž vnímána jako kritika Sovětského svazu, který v tu dobu osvobozuje Evropu), má velký úspěch v Anglii i USA. </w:t>
      </w:r>
      <w:r>
        <w:rPr>
          <w:rFonts w:eastAsia="NSimSun" w:cs="Arial"/>
          <w:bCs/>
          <w:kern w:val="2"/>
          <w:lang w:eastAsia="zh-CN" w:bidi="hi-IN"/>
        </w:rPr>
        <w:t>Autor</w:t>
      </w:r>
      <w:r>
        <w:rPr>
          <w:bCs/>
        </w:rPr>
        <w:t>ovi konečně přinese alespoň dočasnou finanční jistotu.</w:t>
      </w:r>
    </w:p>
    <w:p w:rsidR="00853017" w:rsidRDefault="00F55C15">
      <w:pPr>
        <w:ind w:left="2268"/>
      </w:pPr>
      <w:r>
        <w:rPr>
          <w:bCs/>
        </w:rPr>
        <w:t>„Nejhorší možnost… bude ro</w:t>
      </w:r>
      <w:r>
        <w:rPr>
          <w:bCs/>
        </w:rPr>
        <w:t>zdělení světa mezi dva nebo tři obrovské superstáty, které se navzájem nedokáží dobýt a jež nedokáže svrhnout žádná vnitřní vzpoura.  Jejich struktura bude se vší pravděpodobností hierarchická, s polobožskou kastou na vrcholu a s naprostým otroctvím na dně</w:t>
      </w:r>
      <w:r>
        <w:rPr>
          <w:bCs/>
        </w:rPr>
        <w:t xml:space="preserve">, a s potlačováním svobody takového rázu, jaký svět dosud nezažil. Uvnitř každého státu bude potřebná psychologická atmosféra udržována naprostou odlukou od vnějšího světa a trvalou předstíranou válkou proti soupeřícím státům. Civilizace tohoto typu mohou </w:t>
      </w:r>
      <w:r>
        <w:rPr>
          <w:bCs/>
        </w:rPr>
        <w:t xml:space="preserve">zůstat nehybné po tisíce roků.“       </w:t>
      </w:r>
      <w:r>
        <w:rPr>
          <w:bCs/>
          <w:i/>
        </w:rPr>
        <w:t>Toward European Unity, Partisan Review, červenec - srpen 1947</w:t>
      </w:r>
    </w:p>
    <w:p w:rsidR="00853017" w:rsidRDefault="00F55C15">
      <w:r>
        <w:rPr>
          <w:bCs/>
        </w:rPr>
        <w:tab/>
        <w:t xml:space="preserve">Orwell se po </w:t>
      </w:r>
      <w:r>
        <w:rPr>
          <w:bCs/>
          <w:i/>
          <w:iCs/>
        </w:rPr>
        <w:t xml:space="preserve">Farmě zvířat </w:t>
      </w:r>
      <w:r>
        <w:rPr>
          <w:bCs/>
        </w:rPr>
        <w:t xml:space="preserve">kromě další knihy esejů pustit do obsáhlého románu. </w:t>
      </w:r>
      <w:r>
        <w:rPr>
          <w:bCs/>
        </w:rPr>
        <w:t xml:space="preserve">Času je málo; jeho zdravotní stav se prudce zhoršuje. </w:t>
      </w:r>
      <w:r>
        <w:rPr>
          <w:rFonts w:eastAsia="NSimSun" w:cs="Arial"/>
          <w:bCs/>
          <w:kern w:val="2"/>
          <w:lang w:eastAsia="zh-CN" w:bidi="hi-IN"/>
        </w:rPr>
        <w:t>Navíc je</w:t>
      </w:r>
      <w:r>
        <w:rPr>
          <w:bCs/>
        </w:rPr>
        <w:t xml:space="preserve"> přesvědčen, že</w:t>
      </w:r>
      <w:r>
        <w:rPr>
          <w:bCs/>
        </w:rPr>
        <w:t xml:space="preserve"> klid po konci druhé světové války je klidem před bouří války atomové. Hledá místo, které „nebude stát za to, aby ho bombardovali“. Zamiluje se do statku na skotském ostrově Jura, kde tráví čas s malým Richardem a posléze i svojí mladší sestrou Avril (jako</w:t>
      </w:r>
      <w:r>
        <w:rPr>
          <w:bCs/>
        </w:rPr>
        <w:t xml:space="preserve"> jediná mu z rodiny zbyla). Práce na románu však postupuje pomalu. Ovzduší ostrova je pro člověka trpícího postupující tuberkulózou v létě léčivé, ale v zimě naopak. Od roku 1947 tráví čas převážně v nemocnicích a sanatoriích. Léčba se nedaří, také díky je</w:t>
      </w:r>
      <w:r>
        <w:rPr>
          <w:bCs/>
        </w:rPr>
        <w:t xml:space="preserve">ho prudké alergii na lék streptomycin. I tak se snaží zotavit. Chce žít alespoň ještě deset let, do Richardových patnáctých narozenin. </w:t>
      </w:r>
    </w:p>
    <w:p w:rsidR="00853017" w:rsidRDefault="00F55C15">
      <w:r>
        <w:rPr>
          <w:bCs/>
        </w:rPr>
        <w:tab/>
        <w:t xml:space="preserve">Jakmile Orwell román </w:t>
      </w:r>
      <w:r>
        <w:rPr>
          <w:bCs/>
          <w:i/>
        </w:rPr>
        <w:t>1984</w:t>
      </w:r>
      <w:r>
        <w:rPr>
          <w:bCs/>
        </w:rPr>
        <w:t xml:space="preserve"> dokončil, jeho zdraví se prudce zhoršilo. Lékaři už nijak zásadně pomoci nemohou. </w:t>
      </w:r>
      <w:r>
        <w:rPr>
          <w:rFonts w:eastAsia="NSimSun" w:cs="Arial"/>
          <w:bCs/>
          <w:kern w:val="2"/>
          <w:lang w:eastAsia="zh-CN" w:bidi="hi-IN"/>
        </w:rPr>
        <w:t>V</w:t>
      </w:r>
      <w:r>
        <w:rPr>
          <w:bCs/>
        </w:rPr>
        <w:t> říjnu 194</w:t>
      </w:r>
      <w:r>
        <w:rPr>
          <w:bCs/>
        </w:rPr>
        <w:t>9 se ještě stihne oženit se Soniou Bowellovou. Není první, které v té době nabídne sňatek, ale až Sonia přijme. Snad z obdivu k již známému spisovateli, snad kvůli své pečovatelské povaze. Od mnohých si tak vyslouží podezření, že si jej bere jen kvůli dědi</w:t>
      </w:r>
      <w:r>
        <w:rPr>
          <w:bCs/>
        </w:rPr>
        <w:t xml:space="preserve">ctví a </w:t>
      </w:r>
      <w:r>
        <w:rPr>
          <w:bCs/>
        </w:rPr>
        <w:lastRenderedPageBreak/>
        <w:t>proslulosti. Snaží se také zaopatřit své dílo (je založena Společnost George Orwella a ustanoven správce jeho literárního díla), stejně tak se snaží postarat o budoucnost syna (má se o něho postarat Avril). George Orwell umírá 21. ledna 1950 v půl t</w:t>
      </w:r>
      <w:r>
        <w:rPr>
          <w:bCs/>
        </w:rPr>
        <w:t>řetí ráno v jedné z londýnských univerzitních nemocnic na masivní hemorrhagii (tepna v poškozené stěně plíce praskla a on se udusil). Ve stejném věku a na stejnou nemoc (tuberkulózu) zemřel i jeho oblíbený spisovatel George Gissing. V závěti si přál, aby b</w:t>
      </w:r>
      <w:r>
        <w:rPr>
          <w:bCs/>
        </w:rPr>
        <w:t xml:space="preserve">yl pohřben na nejbližším vhodném hřbitově a podle rituálu anglikánské církve. </w:t>
      </w:r>
      <w:r>
        <w:rPr>
          <w:rFonts w:eastAsia="NSimSun" w:cs="Arial"/>
          <w:bCs/>
          <w:kern w:val="2"/>
          <w:lang w:eastAsia="zh-CN" w:bidi="hi-IN"/>
        </w:rPr>
        <w:t>K</w:t>
      </w:r>
      <w:r>
        <w:rPr>
          <w:bCs/>
        </w:rPr>
        <w:t>onaly se dva obřady: ten první, pohřeb George Orwella, uspořádaný v Kostele Krista v Albany Street (jež byl blízko nemocnice i budovy BBC, kde dříve pracoval) byl opulentní a ps</w:t>
      </w:r>
      <w:r>
        <w:rPr>
          <w:bCs/>
        </w:rPr>
        <w:t>alo se o něm v tisku; a druhý, pohřeb Erika Arthura Blaira, proběhl zcela nenápadně, v tiché vesnici Sutton Courtenay, jemuž byli přítomni jen čtyři lidé a nosiči rakve.</w:t>
      </w:r>
      <w:r>
        <w:rPr>
          <w:bCs/>
        </w:rPr>
        <w:tab/>
      </w:r>
    </w:p>
    <w:p w:rsidR="00853017" w:rsidRDefault="00F55C15">
      <w:r>
        <w:rPr>
          <w:bCs/>
        </w:rPr>
        <w:tab/>
        <w:t>Ve Velké Británii je George Orwell zařazen do první desítky nejvlivnějších autorů 20</w:t>
      </w:r>
      <w:r>
        <w:rPr>
          <w:bCs/>
        </w:rPr>
        <w:t xml:space="preserve">. století. Romány </w:t>
      </w:r>
      <w:r>
        <w:rPr>
          <w:bCs/>
          <w:i/>
        </w:rPr>
        <w:t xml:space="preserve">Farma zvířat </w:t>
      </w:r>
      <w:r>
        <w:rPr>
          <w:bCs/>
        </w:rPr>
        <w:t xml:space="preserve">a </w:t>
      </w:r>
      <w:r>
        <w:rPr>
          <w:bCs/>
          <w:i/>
        </w:rPr>
        <w:t>1984</w:t>
      </w:r>
      <w:r>
        <w:rPr>
          <w:bCs/>
        </w:rPr>
        <w:t xml:space="preserve"> jsou často řazeny mezi nejdůležitější knihy moderní světové literatury. </w:t>
      </w:r>
    </w:p>
    <w:p w:rsidR="00853017" w:rsidRDefault="00853017">
      <w:pPr>
        <w:tabs>
          <w:tab w:val="left" w:pos="284"/>
        </w:tabs>
        <w:rPr>
          <w:rFonts w:ascii="Calibri" w:hAnsi="Calibri"/>
          <w:bCs/>
        </w:rPr>
      </w:pPr>
    </w:p>
    <w:p w:rsidR="00853017" w:rsidRDefault="00F55C15">
      <w:pPr>
        <w:tabs>
          <w:tab w:val="left" w:pos="284"/>
        </w:tabs>
        <w:ind w:left="2268"/>
      </w:pPr>
      <w:r>
        <w:rPr>
          <w:bCs/>
          <w:i/>
        </w:rPr>
        <w:t>„Schopnost zastávat současně dva protichůdné názory, použitá ke zvrácenému efektu v </w:t>
      </w:r>
      <w:r>
        <w:rPr>
          <w:bCs/>
        </w:rPr>
        <w:t>1984</w:t>
      </w:r>
      <w:r>
        <w:rPr>
          <w:bCs/>
          <w:i/>
        </w:rPr>
        <w:t xml:space="preserve">, charakterizovala jeho vlastní paradoxní sklon </w:t>
      </w:r>
      <w:r>
        <w:rPr>
          <w:bCs/>
          <w:i/>
        </w:rPr>
        <w:t>k myšlení. Miloval zvířata, a přesto je s radostí střílel; byl ateista, a přesto si uchovával vysoce religiózní smysl pro mravnost; nenáviděl třídní systém, ale dychtil po časech, kdy se zdál být anglický třídní systém nezměnitelný; nenáviděl Skoty, a přes</w:t>
      </w:r>
      <w:r>
        <w:rPr>
          <w:bCs/>
          <w:i/>
        </w:rPr>
        <w:t>to někteří z jeho nejoblíbenějších spisovatelů byli právě Skoti; pohrdavě se poškleboval ,teploušům´, a přesto pěstoval blízká přátelství s homosexuálními muži; začal si říkat socialista, a přesto psal zničujícím způsobem o socialistických osobnostech; rád</w:t>
      </w:r>
      <w:r>
        <w:rPr>
          <w:bCs/>
          <w:i/>
        </w:rPr>
        <w:t xml:space="preserve"> diskutoval a polemizoval, ale přesto si udržoval některé vysoce iracionální názory; měl silné politické názory, a přesto zůstával nezávislý na všech politických hnutích a stranách.“    Gordon Bowker (autor knižního životopisu G. Orwella)</w:t>
      </w:r>
    </w:p>
    <w:p w:rsidR="00853017" w:rsidRDefault="00853017">
      <w:pPr>
        <w:rPr>
          <w:rFonts w:ascii="Calibri" w:hAnsi="Calibri"/>
        </w:rPr>
      </w:pPr>
    </w:p>
    <w:p w:rsidR="00853017" w:rsidRDefault="00F55C15">
      <w:pPr>
        <w:rPr>
          <w:b/>
          <w:bCs/>
        </w:rPr>
      </w:pPr>
      <w:r>
        <w:rPr>
          <w:b/>
          <w:bCs/>
        </w:rPr>
        <w:t>ROMÁN 1984</w:t>
      </w:r>
    </w:p>
    <w:p w:rsidR="00853017" w:rsidRDefault="00F55C15">
      <w:r>
        <w:rPr>
          <w:bCs/>
        </w:rPr>
        <w:tab/>
      </w:r>
      <w:r>
        <w:rPr>
          <w:bCs/>
        </w:rPr>
        <w:t xml:space="preserve">Už v době, kdy dokončuje </w:t>
      </w:r>
      <w:r>
        <w:rPr>
          <w:bCs/>
          <w:i/>
        </w:rPr>
        <w:t>Farmu zvířat</w:t>
      </w:r>
      <w:r>
        <w:rPr>
          <w:bCs/>
        </w:rPr>
        <w:t xml:space="preserve">, se mu v  mysli začíná formovat „hororový román“. Inspirací je mu nejen dílo jeho bývalého učitele francouzštiny Aldouse Huxleyho </w:t>
      </w:r>
      <w:r>
        <w:rPr>
          <w:bCs/>
          <w:i/>
        </w:rPr>
        <w:t>Konec civilizace</w:t>
      </w:r>
      <w:r>
        <w:rPr>
          <w:bCs/>
        </w:rPr>
        <w:t xml:space="preserve">, ale především kniha Jevgenije Zamjatina </w:t>
      </w:r>
      <w:r>
        <w:rPr>
          <w:bCs/>
          <w:i/>
        </w:rPr>
        <w:t>My</w:t>
      </w:r>
      <w:r>
        <w:rPr>
          <w:bCs/>
        </w:rPr>
        <w:t xml:space="preserve">. Zná také knihu </w:t>
      </w:r>
      <w:r>
        <w:rPr>
          <w:bCs/>
          <w:i/>
        </w:rPr>
        <w:t>Tma o poled</w:t>
      </w:r>
      <w:r>
        <w:rPr>
          <w:bCs/>
          <w:i/>
        </w:rPr>
        <w:t>nách</w:t>
      </w:r>
      <w:r>
        <w:rPr>
          <w:bCs/>
        </w:rPr>
        <w:t xml:space="preserve"> Arthura Koestlera (díky níž se z nich stali doživotní přátelé).</w:t>
      </w:r>
    </w:p>
    <w:p w:rsidR="00853017" w:rsidRDefault="00F55C15">
      <w:r>
        <w:rPr>
          <w:bCs/>
        </w:rPr>
        <w:tab/>
        <w:t xml:space="preserve">První skicu </w:t>
      </w:r>
      <w:r>
        <w:rPr>
          <w:bCs/>
          <w:i/>
        </w:rPr>
        <w:t>1984</w:t>
      </w:r>
      <w:r>
        <w:rPr>
          <w:bCs/>
        </w:rPr>
        <w:t xml:space="preserve"> dokončí v listopadu 1947, ale práce na přepisu mu zabere další měsíce. Román je hotov v listopadu o rok později. (Kdyby se mu povedlo dodržet původní plán a román dokonč</w:t>
      </w:r>
      <w:r>
        <w:rPr>
          <w:bCs/>
        </w:rPr>
        <w:t xml:space="preserve">it v únoru 1948, bylo by to na měsíc přesně od vydání </w:t>
      </w:r>
      <w:r>
        <w:rPr>
          <w:bCs/>
          <w:i/>
        </w:rPr>
        <w:t>Komunistického manifestu</w:t>
      </w:r>
      <w:r>
        <w:rPr>
          <w:bCs/>
        </w:rPr>
        <w:t>). Orwell však práci vnímá jako uspěchanou. Navíc nesežene nikoho, kdo by finální verzi románu opsal, a tak, i když má od lékařů povoleno vstát z lůžka každý den jen na krátkou c</w:t>
      </w:r>
      <w:r>
        <w:rPr>
          <w:bCs/>
        </w:rPr>
        <w:t>hvíli, usedá za psací stroj a celý román do čistopisu přepíše sám. Nakladatel Warburg jej obdrží 4. prosince 1948.</w:t>
      </w:r>
      <w:r>
        <w:rPr>
          <w:bCs/>
        </w:rPr>
        <w:tab/>
      </w:r>
    </w:p>
    <w:p w:rsidR="00853017" w:rsidRDefault="00F55C15">
      <w:r>
        <w:rPr>
          <w:bCs/>
        </w:rPr>
        <w:tab/>
        <w:t xml:space="preserve">Orwell váhá mezi dvěma názvy – </w:t>
      </w:r>
      <w:r>
        <w:rPr>
          <w:bCs/>
          <w:i/>
        </w:rPr>
        <w:t xml:space="preserve">Devatenáct set osmdesát čtyři </w:t>
      </w:r>
      <w:r>
        <w:rPr>
          <w:bCs/>
        </w:rPr>
        <w:t xml:space="preserve">(numerická podoba se mu nelíbila; chtěl, aby název byl takto vypisován slovy) </w:t>
      </w:r>
      <w:r>
        <w:rPr>
          <w:bCs/>
        </w:rPr>
        <w:t xml:space="preserve">a </w:t>
      </w:r>
      <w:r>
        <w:rPr>
          <w:bCs/>
          <w:i/>
        </w:rPr>
        <w:t>Poslední člověk v Evropě</w:t>
      </w:r>
      <w:r>
        <w:rPr>
          <w:bCs/>
        </w:rPr>
        <w:t xml:space="preserve">. Přikloní se, stejně jako nakladatel, k první verzi. Spekulace, proč zvolil právě rok 1984, jsou různé, žádná však podložená. </w:t>
      </w:r>
      <w:r>
        <w:rPr>
          <w:bCs/>
        </w:rPr>
        <w:lastRenderedPageBreak/>
        <w:t>Warburg razil názor, že Orwell zkrátka jen otočil poslední dvě číslice roku, v němž román dokončil. Jin</w:t>
      </w:r>
      <w:r>
        <w:rPr>
          <w:bCs/>
        </w:rPr>
        <w:t>í odkazovali na to, že Eileen napsala kdysi báseň o budoucnosti a v ní se objevil právě rok 1984. Jiní poukazovali na spojitost věku hlavní postavy a Orwellova syna Richarda, de facto by měli stejný rok narození. Jednou z nejtajemnějších záhad zůstává shod</w:t>
      </w:r>
      <w:r>
        <w:rPr>
          <w:bCs/>
        </w:rPr>
        <w:t xml:space="preserve">a jména O´Brien. V románu je to hlavní Winstonův protivník. Když byl Orwell s dalšími labouristy sledován ve španělské občanské válce, agent David Cook o nich podával zprávy svému nadřízenému Hugh O´Donellovi, který měl kontakty přímo na Moskvu a používal </w:t>
      </w:r>
      <w:r>
        <w:rPr>
          <w:bCs/>
        </w:rPr>
        <w:t xml:space="preserve">krycí jméno O´Brien. Orwell však v tu dobu neměl ani tušení o tom, že je sledován, natož o existenci tohoto člověka. </w:t>
      </w:r>
    </w:p>
    <w:p w:rsidR="00853017" w:rsidRDefault="00F55C15">
      <w:r>
        <w:rPr>
          <w:bCs/>
        </w:rPr>
        <w:tab/>
        <w:t xml:space="preserve">Román </w:t>
      </w:r>
      <w:r>
        <w:rPr>
          <w:bCs/>
          <w:i/>
        </w:rPr>
        <w:t xml:space="preserve">1984 </w:t>
      </w:r>
      <w:r>
        <w:rPr>
          <w:bCs/>
        </w:rPr>
        <w:t>vyjde 8. června 1949 a to rovnou v nevídaném nákladu 25 000 kusů. I následné dotisky jsou rychle rozebrány. Odhady hovoří o to</w:t>
      </w:r>
      <w:r>
        <w:rPr>
          <w:bCs/>
        </w:rPr>
        <w:t xml:space="preserve">m, že v roce 2003 dosáhl počet prodaných kusů tohoto Orwellova románu přes 40 000 000 kusů (v asi 60 překladech). V poslední době patří mezi nejprodávanější knihy či e-knihy v USA i Rusku. Naopak v Bělorusku byl v loňském roce zakázán. </w:t>
      </w:r>
    </w:p>
    <w:p w:rsidR="00853017" w:rsidRDefault="00F55C15">
      <w:pPr>
        <w:ind w:left="2268"/>
      </w:pPr>
      <w:r>
        <w:rPr>
          <w:bCs/>
        </w:rPr>
        <w:t xml:space="preserve">„Moje knížka </w:t>
      </w:r>
      <w:r>
        <w:rPr>
          <w:bCs/>
          <w:i/>
        </w:rPr>
        <w:t>1984</w:t>
      </w:r>
      <w:r>
        <w:rPr>
          <w:bCs/>
        </w:rPr>
        <w:t xml:space="preserve"> n</w:t>
      </w:r>
      <w:r>
        <w:rPr>
          <w:bCs/>
        </w:rPr>
        <w:t>ení zamýšlena jako útok na socialismus nebo na britskou Labour Party, ale jako odhalení perverzností, za které je odpovědná centralizovaná ekonomika a kterou již částečně realizovali komunisté a fašisté. Nemyslím, že společnost, jakou jsem popsal, musí nut</w:t>
      </w:r>
      <w:r>
        <w:rPr>
          <w:bCs/>
        </w:rPr>
        <w:t>ně přijít, ale obávám se, s ohledem na to, že tato kniha je satira, že něco podobného by přijít mohlo. Rovněž jsem přesvědčen, že totalitní ideje zakořenily v myslích intelektuálů všude na světě a já jsem se snažil dovést tyto ideje do jejich logických důs</w:t>
      </w:r>
      <w:r>
        <w:rPr>
          <w:bCs/>
        </w:rPr>
        <w:t xml:space="preserve">ledků. Děj knihy se odehrává v Británii, abych zdůraznil, že anglicky mluvící národy nejsou o nic lepší než kdokoli jiný a že totalita, pokud se proti ní nebude bojovat, může vítězit všude.“     </w:t>
      </w:r>
      <w:r>
        <w:rPr>
          <w:bCs/>
          <w:i/>
        </w:rPr>
        <w:t xml:space="preserve">Z dopisu G. </w:t>
      </w:r>
      <w:r>
        <w:rPr>
          <w:bCs/>
          <w:i/>
        </w:rPr>
        <w:tab/>
      </w:r>
      <w:r>
        <w:rPr>
          <w:bCs/>
          <w:i/>
        </w:rPr>
        <w:tab/>
      </w:r>
      <w:r>
        <w:rPr>
          <w:bCs/>
          <w:i/>
        </w:rPr>
        <w:tab/>
      </w:r>
      <w:r>
        <w:rPr>
          <w:bCs/>
          <w:i/>
        </w:rPr>
        <w:tab/>
      </w:r>
      <w:r>
        <w:rPr>
          <w:bCs/>
          <w:i/>
        </w:rPr>
        <w:tab/>
        <w:t>Orwella F. A. Hensonovi, 16. června 1949</w:t>
      </w:r>
    </w:p>
    <w:p w:rsidR="00853017" w:rsidRDefault="00F55C15">
      <w:r>
        <w:rPr>
          <w:bCs/>
        </w:rPr>
        <w:tab/>
        <w:t>Pr</w:t>
      </w:r>
      <w:r>
        <w:rPr>
          <w:bCs/>
        </w:rPr>
        <w:t xml:space="preserve">vní český překlad románu </w:t>
      </w:r>
      <w:r>
        <w:rPr>
          <w:bCs/>
          <w:i/>
          <w:iCs/>
        </w:rPr>
        <w:t xml:space="preserve">1984 </w:t>
      </w:r>
      <w:r>
        <w:rPr>
          <w:bCs/>
        </w:rPr>
        <w:t xml:space="preserve">vznikne v letech 1983 – 1984, ovšem z logických důvodů může vyjít jen v samizdatu.  Autorkou překladu je Eva Šimečková; Milan Šimečka, její muž, napsal k tomuto překladu výborný doslov </w:t>
      </w:r>
      <w:r>
        <w:rPr>
          <w:bCs/>
          <w:i/>
        </w:rPr>
        <w:t>Náš soudruh Winston Smith</w:t>
      </w:r>
      <w:r>
        <w:rPr>
          <w:bCs/>
        </w:rPr>
        <w:t>. Prvního oficiá</w:t>
      </w:r>
      <w:r>
        <w:rPr>
          <w:bCs/>
        </w:rPr>
        <w:t xml:space="preserve">lního českého vydání se román </w:t>
      </w:r>
      <w:r>
        <w:rPr>
          <w:bCs/>
          <w:i/>
          <w:iCs/>
        </w:rPr>
        <w:t xml:space="preserve">1984 </w:t>
      </w:r>
      <w:r>
        <w:rPr>
          <w:bCs/>
        </w:rPr>
        <w:t>dočká v roce 1991.</w:t>
      </w:r>
    </w:p>
    <w:p w:rsidR="00853017" w:rsidRDefault="00F55C15">
      <w:r>
        <w:rPr>
          <w:b/>
          <w:bCs/>
        </w:rPr>
        <w:t xml:space="preserve">Milan Šimečka - Náš soudruh Winston Smith (úryvek) </w:t>
      </w:r>
    </w:p>
    <w:p w:rsidR="00853017" w:rsidRDefault="00F55C15">
      <w:pPr>
        <w:ind w:left="2268"/>
      </w:pPr>
      <w:r>
        <w:rPr>
          <w:b/>
          <w:bCs/>
        </w:rPr>
        <w:tab/>
      </w:r>
      <w:r>
        <w:rPr>
          <w:bCs/>
        </w:rPr>
        <w:t xml:space="preserve">Jsme-li obklopeni lží, ptáme se samozřejmě především na minulost, protože v minulosti cítíme oporu, co se stalo, nemůže se odestát. A samozřejmě nás </w:t>
      </w:r>
      <w:r>
        <w:rPr>
          <w:bCs/>
        </w:rPr>
        <w:t xml:space="preserve">zajímá, proč bylo z minulosti vymazáno to či ono a komu to mohlo vadit. Generace, ke které patřím, to zná všechno z vlastní zkušenosti. Citovaná Winstonova myšlenka pro nás kdysi platila snad dokonce i s datováním, jen o něco posunutým, řekněme do začátku </w:t>
      </w:r>
      <w:r>
        <w:rPr>
          <w:bCs/>
        </w:rPr>
        <w:t>padesátých let. Pamatujeme si sice, jak to vlastně všechno bylo, ale obrysy událostí už ztratily svoji ostrost. Mnohokrát jsem se však přesvědčil o tom, že další generace si pamatuje události, které se vůbec nestaly, uchovává v paměti vymyšlené, nepravdivé</w:t>
      </w:r>
      <w:r>
        <w:rPr>
          <w:bCs/>
        </w:rPr>
        <w:t xml:space="preserve"> oficiální verze, jakousi náhražkovou minulost. /…/ Je to dobře vymyšlené, protože v této bezdějinnosti začne člověk záhy pochybovat sám o sobě, o přesnosti své paměti, o autenticitě vlastních zážitků, o pravosti toho, co viděl vlastníma očima a slyšel na </w:t>
      </w:r>
      <w:r>
        <w:rPr>
          <w:bCs/>
        </w:rPr>
        <w:t xml:space="preserve">vlastní uši. </w:t>
      </w:r>
    </w:p>
    <w:p w:rsidR="00853017" w:rsidRDefault="00853017">
      <w:pPr>
        <w:tabs>
          <w:tab w:val="left" w:pos="2265"/>
        </w:tabs>
        <w:rPr>
          <w:rFonts w:ascii="Calibri" w:hAnsi="Calibri"/>
          <w:bCs/>
        </w:rPr>
      </w:pPr>
    </w:p>
    <w:p w:rsidR="00853017" w:rsidRDefault="00F55C15">
      <w:pPr>
        <w:tabs>
          <w:tab w:val="left" w:pos="2265"/>
        </w:tabs>
        <w:rPr>
          <w:b/>
          <w:bCs/>
        </w:rPr>
      </w:pPr>
      <w:r>
        <w:rPr>
          <w:b/>
          <w:bCs/>
        </w:rPr>
        <w:t>O INSCENACI</w:t>
      </w:r>
    </w:p>
    <w:p w:rsidR="00853017" w:rsidRDefault="00F55C15">
      <w:pPr>
        <w:tabs>
          <w:tab w:val="left" w:pos="730"/>
          <w:tab w:val="left" w:pos="2265"/>
        </w:tabs>
      </w:pPr>
      <w:r>
        <w:tab/>
        <w:t>Inscenace Švandova divadla plně respektuje děj knihy. Inscenační tým se pouze rozhodl k odstranění drobných odkazů na reálie (např. Paddingtonské nádraží); ze známých pojmů, s nimiž román pracuje, jsme též zachovali většinu (nen</w:t>
      </w:r>
      <w:r>
        <w:t>í zmíněn pouze ANGSOC – anglický socialismus, neboť by bylo třeba jej složitěji vysvětlovat). V knize mají Winstonovi sousedi (Parsonsovi) dceru a syna, v inscenaci (čistě z provozních důvodů obsazení) dva syny. Mírně je posunut věk Winstona Smithe (v romá</w:t>
      </w:r>
      <w:r>
        <w:t>nu 38, v inscenaci 45), a to s ohledem na věk jeho představitele Davida Punčocháře. V knize je postava vetešníka Charringtona pojata jako muž ve středních letech, který je za starého jen převlečen. Režisér Dodo Gombár ale ve své inscenační úpravě chtěl, ab</w:t>
      </w:r>
      <w:r>
        <w:t xml:space="preserve">y Charrington byl opravdu starý muž – jeden z mála, co přežili, za cenu vymazání vlastní paměti, uvázání se ke spolupráci apod. </w:t>
      </w:r>
    </w:p>
    <w:p w:rsidR="00853017" w:rsidRDefault="00F55C15">
      <w:pPr>
        <w:tabs>
          <w:tab w:val="left" w:pos="730"/>
          <w:tab w:val="left" w:pos="2265"/>
        </w:tabs>
      </w:pPr>
      <w:r>
        <w:tab/>
        <w:t xml:space="preserve">Výrazným motivem jevištního provedení je výroba figurín. V knize se nic takového nezmiňuje.  Jsou plněny skartovanými záznamy </w:t>
      </w:r>
      <w:r>
        <w:t>minulosti. Pokusili jsme se tím posílit motiv „předělaných‟ občanů, kteří ale „nápravou‟ ztratí jakoukoli identitu a osobnost. V textu jsou v druhé polovině dodány krátké pasáže z knihy Le Bona – Psychologie davu; a to z důvodu posílení akcentu na to, že j</w:t>
      </w:r>
      <w:r>
        <w:t xml:space="preserve">edinec jako součást davu se chová jinak, než jak je mu vlastní v okamžiku, kdy vystupuje „samostatně‟. </w:t>
      </w:r>
    </w:p>
    <w:p w:rsidR="00853017" w:rsidRDefault="00F55C15">
      <w:pPr>
        <w:tabs>
          <w:tab w:val="left" w:pos="730"/>
          <w:tab w:val="left" w:pos="2265"/>
        </w:tabs>
      </w:pPr>
      <w:r>
        <w:tab/>
        <w:t>Scénografie inscenace pracuje se třemi výraznými prvky – stěnami ze zrezlých železných trubek (evokujících mj. ohradu pro dobytek), velkými káděmi, v n</w:t>
      </w:r>
      <w:r>
        <w:t>ichž se shromažďují oděvy, boty apod. (může to být jistá evokace i na koncentrační tábory) a výrazného černého stropu, který však v deformovaném obrazu odráží vše, co se děje pod ním (právě ten má zastupovat všudypřítomné obrazovky = oko Velkého bratra).</w:t>
      </w:r>
    </w:p>
    <w:p w:rsidR="00853017" w:rsidRDefault="00853017">
      <w:pPr>
        <w:tabs>
          <w:tab w:val="left" w:pos="2265"/>
        </w:tabs>
        <w:rPr>
          <w:rFonts w:ascii="Calibri" w:hAnsi="Calibri"/>
        </w:rPr>
      </w:pPr>
    </w:p>
    <w:p w:rsidR="00853017" w:rsidRDefault="00F55C15">
      <w:pPr>
        <w:pBdr>
          <w:bottom w:val="single" w:sz="4" w:space="1" w:color="1F497D"/>
        </w:pBdr>
        <w:jc w:val="both"/>
        <w:rPr>
          <w:color w:val="1F497D" w:themeColor="text2"/>
          <w:sz w:val="24"/>
        </w:rPr>
      </w:pPr>
      <w:r>
        <w:rPr>
          <w:color w:val="1F497D" w:themeColor="text2"/>
          <w:sz w:val="24"/>
        </w:rPr>
        <w:t>OKRUHY</w:t>
      </w:r>
    </w:p>
    <w:p w:rsidR="00853017" w:rsidRDefault="00F55C15">
      <w:pPr>
        <w:pStyle w:val="Odstavecseseznamem"/>
        <w:numPr>
          <w:ilvl w:val="0"/>
          <w:numId w:val="1"/>
        </w:numPr>
        <w:jc w:val="both"/>
      </w:pPr>
      <w:r>
        <w:rPr>
          <w:b/>
        </w:rPr>
        <w:t xml:space="preserve">Adaptace románu do jevištní podoby </w:t>
      </w:r>
    </w:p>
    <w:p w:rsidR="00853017" w:rsidRDefault="00F55C15">
      <w:pPr>
        <w:pStyle w:val="Odstavecseseznamem"/>
        <w:numPr>
          <w:ilvl w:val="0"/>
          <w:numId w:val="1"/>
        </w:numPr>
        <w:jc w:val="both"/>
      </w:pPr>
      <w:r>
        <w:rPr>
          <w:b/>
        </w:rPr>
        <w:t xml:space="preserve">Zobrazení totalitního režimu / existence jedince v něm, možnost vzpoury. Manipulační techniky (strach, zkreslování informací / záznamů minulosti / cenzura). </w:t>
      </w:r>
    </w:p>
    <w:p w:rsidR="00853017" w:rsidRDefault="00F55C15">
      <w:pPr>
        <w:pStyle w:val="Odstavecseseznamem"/>
        <w:numPr>
          <w:ilvl w:val="0"/>
          <w:numId w:val="1"/>
        </w:numPr>
        <w:jc w:val="both"/>
      </w:pPr>
      <w:r>
        <w:rPr>
          <w:b/>
        </w:rPr>
        <w:t>Tzv. kult osobnosti</w:t>
      </w:r>
    </w:p>
    <w:p w:rsidR="00853017" w:rsidRDefault="00F55C15">
      <w:pPr>
        <w:pStyle w:val="Odstavecseseznamem"/>
        <w:numPr>
          <w:ilvl w:val="0"/>
          <w:numId w:val="1"/>
        </w:numPr>
        <w:jc w:val="both"/>
      </w:pPr>
      <w:r>
        <w:rPr>
          <w:b/>
        </w:rPr>
        <w:t>Dystopie</w:t>
      </w:r>
    </w:p>
    <w:p w:rsidR="00853017" w:rsidRDefault="00F55C15">
      <w:pPr>
        <w:pStyle w:val="Odstavecseseznamem"/>
        <w:numPr>
          <w:ilvl w:val="0"/>
          <w:numId w:val="1"/>
        </w:numPr>
        <w:jc w:val="both"/>
      </w:pPr>
      <w:r>
        <w:rPr>
          <w:b/>
        </w:rPr>
        <w:t>Svět ve 30. letech (nástup</w:t>
      </w:r>
      <w:r>
        <w:rPr>
          <w:b/>
        </w:rPr>
        <w:t xml:space="preserve"> nacionalismu, fašismu i stalinismu).</w:t>
      </w:r>
    </w:p>
    <w:p w:rsidR="00853017" w:rsidRDefault="00F55C15">
      <w:pPr>
        <w:pStyle w:val="Odstavecseseznamem"/>
        <w:numPr>
          <w:ilvl w:val="0"/>
          <w:numId w:val="1"/>
        </w:numPr>
        <w:jc w:val="both"/>
      </w:pPr>
      <w:r>
        <w:rPr>
          <w:b/>
        </w:rPr>
        <w:t>Samizdat a tzv. zakázané knihy</w:t>
      </w:r>
    </w:p>
    <w:p w:rsidR="00853017" w:rsidRDefault="00F55C15">
      <w:pPr>
        <w:pStyle w:val="Odstavecseseznamem"/>
        <w:numPr>
          <w:ilvl w:val="0"/>
          <w:numId w:val="1"/>
        </w:numPr>
        <w:jc w:val="both"/>
      </w:pPr>
      <w:r>
        <w:rPr>
          <w:b/>
        </w:rPr>
        <w:t>Práva jedince v totalitním systému versus práva jedince v demokratické společnosti</w:t>
      </w:r>
    </w:p>
    <w:p w:rsidR="00853017" w:rsidRDefault="00853017">
      <w:pPr>
        <w:pStyle w:val="Odstavecseseznamem"/>
        <w:ind w:left="1440"/>
        <w:jc w:val="both"/>
        <w:rPr>
          <w:b/>
        </w:rPr>
      </w:pPr>
    </w:p>
    <w:p w:rsidR="00853017" w:rsidRDefault="00F55C15">
      <w:pPr>
        <w:jc w:val="both"/>
        <w:rPr>
          <w:b/>
          <w:color w:val="1F497D" w:themeColor="text2"/>
        </w:rPr>
      </w:pPr>
      <w:r>
        <w:rPr>
          <w:b/>
          <w:color w:val="1F497D" w:themeColor="text2"/>
        </w:rPr>
        <w:t>OTÁZKY A OKRUHY K DISKUZI</w:t>
      </w:r>
    </w:p>
    <w:p w:rsidR="00853017" w:rsidRDefault="00F55C15">
      <w:pPr>
        <w:pStyle w:val="Odstavecseseznamem"/>
        <w:numPr>
          <w:ilvl w:val="0"/>
          <w:numId w:val="2"/>
        </w:numPr>
        <w:jc w:val="both"/>
        <w:rPr>
          <w:b/>
          <w:color w:val="1F497D" w:themeColor="text2"/>
        </w:rPr>
      </w:pPr>
      <w:r>
        <w:rPr>
          <w:b/>
          <w:color w:val="1F497D" w:themeColor="text2"/>
        </w:rPr>
        <w:t xml:space="preserve">Jak na Vás román / inscenace 1984 působí? Myslíte, že je možné, aby se něco takového skutečně dělo? </w:t>
      </w:r>
    </w:p>
    <w:p w:rsidR="00853017" w:rsidRDefault="00F55C15">
      <w:pPr>
        <w:pStyle w:val="Odstavecseseznamem"/>
        <w:numPr>
          <w:ilvl w:val="0"/>
          <w:numId w:val="2"/>
        </w:numPr>
        <w:jc w:val="both"/>
      </w:pPr>
      <w:r>
        <w:rPr>
          <w:b/>
          <w:color w:val="1F497D" w:themeColor="text2"/>
        </w:rPr>
        <w:t>Najděte, co znamená výraz dystopie. Znáte některá další díla, které s dystopickou perspektivou pracují? (např. včetně seriálů, filmů či počítačových her)</w:t>
      </w:r>
    </w:p>
    <w:p w:rsidR="00853017" w:rsidRDefault="00F55C15">
      <w:pPr>
        <w:pStyle w:val="Odstavecseseznamem"/>
        <w:numPr>
          <w:ilvl w:val="0"/>
          <w:numId w:val="2"/>
        </w:numPr>
        <w:jc w:val="both"/>
      </w:pPr>
      <w:r>
        <w:rPr>
          <w:b/>
          <w:color w:val="1F497D" w:themeColor="text2"/>
        </w:rPr>
        <w:lastRenderedPageBreak/>
        <w:t>Z</w:t>
      </w:r>
      <w:r>
        <w:rPr>
          <w:b/>
          <w:color w:val="1F497D" w:themeColor="text2"/>
        </w:rPr>
        <w:t>kuste se podívat na knihy Niny Špitálníkové nebo nalézt (např. na Českém rozhlase) rozhovor s ní. Vnímáte nějakou podobnost mezi popisem jejích zkušeností s režimem v KLDR (popř. výpovědi konkrétních lidí tam žijících) s Orwellovým románem?</w:t>
      </w:r>
    </w:p>
    <w:p w:rsidR="00853017" w:rsidRDefault="00F55C15">
      <w:pPr>
        <w:pStyle w:val="Odstavecseseznamem"/>
        <w:numPr>
          <w:ilvl w:val="0"/>
          <w:numId w:val="2"/>
        </w:numPr>
        <w:jc w:val="both"/>
      </w:pPr>
      <w:r>
        <w:rPr>
          <w:b/>
          <w:color w:val="1F497D" w:themeColor="text2"/>
        </w:rPr>
        <w:t>Zkuste se podív</w:t>
      </w:r>
      <w:r>
        <w:rPr>
          <w:b/>
          <w:color w:val="1F497D" w:themeColor="text2"/>
        </w:rPr>
        <w:t xml:space="preserve">at, v jakých souvislostech se např. v novinových zprávách používá slovo „orwellovský‟ a v jakém kontextu je užíván. </w:t>
      </w:r>
    </w:p>
    <w:p w:rsidR="00853017" w:rsidRDefault="00F55C15">
      <w:pPr>
        <w:pStyle w:val="Odstavecseseznamem"/>
        <w:numPr>
          <w:ilvl w:val="0"/>
          <w:numId w:val="2"/>
        </w:numPr>
        <w:jc w:val="both"/>
      </w:pPr>
      <w:r>
        <w:rPr>
          <w:b/>
          <w:color w:val="1F497D" w:themeColor="text2"/>
        </w:rPr>
        <w:t xml:space="preserve">Pokud jste četli </w:t>
      </w:r>
      <w:r>
        <w:rPr>
          <w:b/>
          <w:i/>
          <w:iCs/>
          <w:color w:val="1F497D" w:themeColor="text2"/>
        </w:rPr>
        <w:t>Farmu zvířat</w:t>
      </w:r>
      <w:r>
        <w:rPr>
          <w:b/>
          <w:color w:val="1F497D" w:themeColor="text2"/>
        </w:rPr>
        <w:t xml:space="preserve">, zkuste pojmenovat motivy, které mají </w:t>
      </w:r>
      <w:r>
        <w:rPr>
          <w:b/>
          <w:i/>
          <w:iCs/>
          <w:color w:val="1F497D" w:themeColor="text2"/>
        </w:rPr>
        <w:t xml:space="preserve">Farma zvířat </w:t>
      </w:r>
      <w:r>
        <w:rPr>
          <w:b/>
          <w:color w:val="1F497D" w:themeColor="text2"/>
        </w:rPr>
        <w:t xml:space="preserve">a </w:t>
      </w:r>
      <w:r>
        <w:rPr>
          <w:b/>
          <w:i/>
          <w:iCs/>
          <w:color w:val="1F497D" w:themeColor="text2"/>
        </w:rPr>
        <w:t xml:space="preserve">1984 </w:t>
      </w:r>
      <w:r>
        <w:rPr>
          <w:b/>
          <w:color w:val="1F497D" w:themeColor="text2"/>
        </w:rPr>
        <w:t>společné.</w:t>
      </w:r>
    </w:p>
    <w:p w:rsidR="00853017" w:rsidRDefault="00F55C15">
      <w:pPr>
        <w:pStyle w:val="Odstavecseseznamem"/>
        <w:numPr>
          <w:ilvl w:val="0"/>
          <w:numId w:val="2"/>
        </w:numPr>
        <w:jc w:val="both"/>
      </w:pPr>
      <w:r>
        <w:rPr>
          <w:b/>
          <w:color w:val="1F497D" w:themeColor="text2"/>
        </w:rPr>
        <w:t>Srovnejte jevištní adaptaci s románovou p</w:t>
      </w:r>
      <w:r>
        <w:rPr>
          <w:b/>
          <w:color w:val="1F497D" w:themeColor="text2"/>
        </w:rPr>
        <w:t xml:space="preserve">ředlohou. Proč myslíte, že se režisér rozhodl přidat motiv výroby figurín? </w:t>
      </w:r>
    </w:p>
    <w:p w:rsidR="00853017" w:rsidRDefault="00F55C15">
      <w:pPr>
        <w:pStyle w:val="Odstavecseseznamem"/>
        <w:numPr>
          <w:ilvl w:val="0"/>
          <w:numId w:val="2"/>
        </w:numPr>
        <w:jc w:val="both"/>
      </w:pPr>
      <w:r>
        <w:rPr>
          <w:b/>
          <w:color w:val="1F497D" w:themeColor="text2"/>
        </w:rPr>
        <w:t xml:space="preserve">Zkuste si dohledat informace o tzv. monstrprocesech v 50. letech v Československu (např. s Miladou Horákovou, Rudolfem Slánským). </w:t>
      </w:r>
    </w:p>
    <w:p w:rsidR="00853017" w:rsidRDefault="00F55C15">
      <w:pPr>
        <w:pStyle w:val="Odstavecseseznamem"/>
        <w:numPr>
          <w:ilvl w:val="0"/>
          <w:numId w:val="2"/>
        </w:numPr>
        <w:jc w:val="both"/>
      </w:pPr>
      <w:r>
        <w:rPr>
          <w:b/>
          <w:color w:val="1F497D" w:themeColor="text2"/>
        </w:rPr>
        <w:t xml:space="preserve">Proč myslíte, že byl román 1984 u nás před rokem </w:t>
      </w:r>
      <w:r>
        <w:rPr>
          <w:b/>
          <w:i/>
          <w:iCs/>
          <w:color w:val="1F497D" w:themeColor="text2"/>
        </w:rPr>
        <w:t>1984</w:t>
      </w:r>
      <w:r>
        <w:rPr>
          <w:b/>
          <w:color w:val="1F497D" w:themeColor="text2"/>
        </w:rPr>
        <w:t xml:space="preserve"> zakázanou knihou? </w:t>
      </w:r>
    </w:p>
    <w:p w:rsidR="00853017" w:rsidRDefault="00F55C15">
      <w:pPr>
        <w:pStyle w:val="Odstavecseseznamem"/>
        <w:numPr>
          <w:ilvl w:val="0"/>
          <w:numId w:val="2"/>
        </w:numPr>
        <w:jc w:val="both"/>
      </w:pPr>
      <w:r>
        <w:rPr>
          <w:b/>
          <w:color w:val="1F497D" w:themeColor="text2"/>
        </w:rPr>
        <w:t xml:space="preserve">Zkuste se zamyslet nad Orwellovými výroky citovanými výše – co myslíte, že bylo jeho hlavním záměrem při psaní knihy? Respektive jakýmsi obecnějším postojem k dění? </w:t>
      </w:r>
    </w:p>
    <w:p w:rsidR="00853017" w:rsidRDefault="00F55C15">
      <w:pPr>
        <w:pStyle w:val="Odstavecseseznamem"/>
        <w:numPr>
          <w:ilvl w:val="0"/>
          <w:numId w:val="2"/>
        </w:numPr>
        <w:jc w:val="both"/>
      </w:pPr>
      <w:r>
        <w:rPr>
          <w:b/>
          <w:color w:val="1F497D" w:themeColor="text2"/>
        </w:rPr>
        <w:t>Dokážete pojmenovat základní principy tzv. newspeaku</w:t>
      </w:r>
    </w:p>
    <w:p w:rsidR="00853017" w:rsidRDefault="00F55C15">
      <w:pPr>
        <w:pStyle w:val="Odstavecseseznamem"/>
        <w:numPr>
          <w:ilvl w:val="0"/>
          <w:numId w:val="2"/>
        </w:numPr>
        <w:jc w:val="both"/>
      </w:pPr>
      <w:r>
        <w:rPr>
          <w:b/>
          <w:color w:val="1F497D" w:themeColor="text2"/>
        </w:rPr>
        <w:t>Jako náročněj</w:t>
      </w:r>
      <w:r>
        <w:rPr>
          <w:b/>
          <w:color w:val="1F497D" w:themeColor="text2"/>
        </w:rPr>
        <w:t xml:space="preserve">ší materiál pro debatu lze využít: úvod k </w:t>
      </w:r>
      <w:r>
        <w:rPr>
          <w:b/>
          <w:i/>
          <w:iCs/>
          <w:color w:val="1F497D" w:themeColor="text2"/>
        </w:rPr>
        <w:t xml:space="preserve">Psychologii davu </w:t>
      </w:r>
      <w:r>
        <w:rPr>
          <w:b/>
          <w:color w:val="1F497D" w:themeColor="text2"/>
        </w:rPr>
        <w:t xml:space="preserve">(viz výše – rozdíl chování jedince jako individuality a jeho chování a jednání v davu), případně úvod knihy </w:t>
      </w:r>
      <w:r>
        <w:rPr>
          <w:b/>
          <w:i/>
          <w:iCs/>
          <w:color w:val="1F497D" w:themeColor="text2"/>
        </w:rPr>
        <w:t>O násilí</w:t>
      </w:r>
      <w:r>
        <w:rPr>
          <w:b/>
          <w:color w:val="1F497D" w:themeColor="text2"/>
        </w:rPr>
        <w:t xml:space="preserve"> Hannah Arendtové (motiv permanentní války, v níž nejde o to, aby byla vyhrána, a</w:t>
      </w:r>
      <w:r>
        <w:rPr>
          <w:b/>
          <w:color w:val="1F497D" w:themeColor="text2"/>
        </w:rPr>
        <w:t xml:space="preserve">le prioritou je udržovat válečný stav). Zajímavé je najít si i kapitolu Bethamův panoptikon v knize Michela Foucaulta </w:t>
      </w:r>
      <w:r>
        <w:rPr>
          <w:b/>
          <w:i/>
          <w:iCs/>
          <w:color w:val="1F497D" w:themeColor="text2"/>
        </w:rPr>
        <w:t xml:space="preserve">Dohlížet a trestat </w:t>
      </w:r>
      <w:r>
        <w:rPr>
          <w:b/>
          <w:color w:val="1F497D" w:themeColor="text2"/>
        </w:rPr>
        <w:t>(princip vězení, kde je vězeň držen v pocitu, že je neustále viděn, je neustále ve světle, ale sám nikdy nevidí svého „</w:t>
      </w:r>
      <w:r>
        <w:rPr>
          <w:b/>
          <w:color w:val="1F497D" w:themeColor="text2"/>
        </w:rPr>
        <w:t>strážce‟, a nemůže tudíž ověřit, je-li pozorován.)</w:t>
      </w:r>
    </w:p>
    <w:p w:rsidR="00853017" w:rsidRDefault="00F55C15">
      <w:pPr>
        <w:pStyle w:val="Odstavecseseznamem"/>
        <w:numPr>
          <w:ilvl w:val="0"/>
          <w:numId w:val="2"/>
        </w:numPr>
        <w:jc w:val="both"/>
      </w:pPr>
      <w:r>
        <w:rPr>
          <w:b/>
          <w:color w:val="1F497D" w:themeColor="text2"/>
        </w:rPr>
        <w:t>Též náročnější – podívejte se i na další (novější) překlady Orwellova románu do češtiny – jaký překlad je zvolen pro pojmy, pro něž Eva Šimečková volí podobu „newspeak‟, „Ideopolicie‟, „Doublethink‟ ad.? (</w:t>
      </w:r>
      <w:r>
        <w:rPr>
          <w:b/>
          <w:color w:val="1F497D" w:themeColor="text2"/>
        </w:rPr>
        <w:t xml:space="preserve">např. ve vydání překladu Petry Martínkové jsou přímo tyto pojmy srovnány; je zde uveden i původní Orwellův termín). Existuje i další nový překlad Jana Kalandry. Který překlad Vám přijde nejvýstižnější a proč?  </w:t>
      </w:r>
    </w:p>
    <w:p w:rsidR="00853017" w:rsidRDefault="00853017">
      <w:pPr>
        <w:pStyle w:val="Odstavecseseznamem"/>
        <w:jc w:val="both"/>
        <w:rPr>
          <w:b/>
          <w:color w:val="1F497D" w:themeColor="text2"/>
        </w:rPr>
      </w:pPr>
    </w:p>
    <w:p w:rsidR="00853017" w:rsidRDefault="00853017">
      <w:pPr>
        <w:pStyle w:val="Odstavecseseznamem"/>
        <w:ind w:left="1440"/>
        <w:jc w:val="both"/>
        <w:rPr>
          <w:b/>
        </w:rPr>
      </w:pPr>
    </w:p>
    <w:p w:rsidR="00853017" w:rsidRDefault="00F55C15">
      <w:pPr>
        <w:spacing w:after="86"/>
        <w:jc w:val="both"/>
        <w:rPr>
          <w:b/>
          <w:sz w:val="24"/>
        </w:rPr>
      </w:pPr>
      <w:r>
        <w:rPr>
          <w:b/>
          <w:sz w:val="24"/>
        </w:rPr>
        <w:t>DOPLŇUJÍCÍ MATERIÁLY</w:t>
      </w:r>
    </w:p>
    <w:p w:rsidR="00853017" w:rsidRDefault="00F55C15">
      <w:pPr>
        <w:spacing w:after="86" w:line="240" w:lineRule="auto"/>
        <w:jc w:val="both"/>
        <w:rPr>
          <w:b/>
        </w:rPr>
      </w:pPr>
      <w:r>
        <w:rPr>
          <w:b/>
        </w:rPr>
        <w:t>Knihy:</w:t>
      </w:r>
    </w:p>
    <w:p w:rsidR="00853017" w:rsidRDefault="00F55C15">
      <w:pPr>
        <w:spacing w:after="86" w:line="240" w:lineRule="auto"/>
        <w:jc w:val="both"/>
      </w:pPr>
      <w:r>
        <w:t>George Orwell –</w:t>
      </w:r>
      <w:r>
        <w:t xml:space="preserve"> </w:t>
      </w:r>
      <w:r>
        <w:rPr>
          <w:b/>
        </w:rPr>
        <w:t xml:space="preserve">1984 </w:t>
      </w:r>
      <w:r>
        <w:t>(na youtube je kniha načtena; cca desetihodinová verze)</w:t>
      </w:r>
    </w:p>
    <w:p w:rsidR="00853017" w:rsidRDefault="00F55C15">
      <w:pPr>
        <w:spacing w:after="86" w:line="240" w:lineRule="auto"/>
        <w:jc w:val="both"/>
      </w:pPr>
      <w:r>
        <w:t xml:space="preserve">George Orwell – </w:t>
      </w:r>
      <w:r>
        <w:rPr>
          <w:b/>
          <w:bCs/>
        </w:rPr>
        <w:t>Farma zvířat</w:t>
      </w:r>
    </w:p>
    <w:p w:rsidR="00853017" w:rsidRDefault="00F55C15">
      <w:pPr>
        <w:spacing w:after="86" w:line="240" w:lineRule="auto"/>
        <w:jc w:val="both"/>
      </w:pPr>
      <w:r>
        <w:t xml:space="preserve">Jevgenij Zamjatin - </w:t>
      </w:r>
      <w:r>
        <w:rPr>
          <w:b/>
        </w:rPr>
        <w:t>My</w:t>
      </w:r>
    </w:p>
    <w:p w:rsidR="00853017" w:rsidRDefault="00F55C15">
      <w:pPr>
        <w:spacing w:after="86" w:line="240" w:lineRule="auto"/>
        <w:jc w:val="both"/>
      </w:pPr>
      <w:r>
        <w:t xml:space="preserve">Arthur Koestler – </w:t>
      </w:r>
      <w:r>
        <w:rPr>
          <w:b/>
        </w:rPr>
        <w:t>Tma o polednách</w:t>
      </w:r>
    </w:p>
    <w:p w:rsidR="00853017" w:rsidRDefault="00F55C15">
      <w:pPr>
        <w:spacing w:after="86" w:line="240" w:lineRule="auto"/>
        <w:jc w:val="both"/>
      </w:pPr>
      <w:r>
        <w:t xml:space="preserve">Milan Šimečka – </w:t>
      </w:r>
      <w:r>
        <w:rPr>
          <w:b/>
          <w:bCs/>
        </w:rPr>
        <w:t>Náš soudruh Winston Smith</w:t>
      </w:r>
    </w:p>
    <w:p w:rsidR="00853017" w:rsidRDefault="00853017">
      <w:pPr>
        <w:spacing w:after="86" w:line="240" w:lineRule="auto"/>
        <w:jc w:val="both"/>
        <w:rPr>
          <w:b/>
          <w:bCs/>
        </w:rPr>
      </w:pPr>
    </w:p>
    <w:p w:rsidR="00853017" w:rsidRDefault="00F55C15">
      <w:pPr>
        <w:spacing w:after="86" w:line="240" w:lineRule="auto"/>
        <w:jc w:val="both"/>
        <w:rPr>
          <w:b/>
        </w:rPr>
      </w:pPr>
      <w:r>
        <w:rPr>
          <w:b/>
        </w:rPr>
        <w:t>Filmy a dokumenty:</w:t>
      </w:r>
    </w:p>
    <w:p w:rsidR="00853017" w:rsidRDefault="00F55C15">
      <w:pPr>
        <w:spacing w:after="86" w:line="240" w:lineRule="auto"/>
      </w:pPr>
      <w:r>
        <w:t xml:space="preserve">film </w:t>
      </w:r>
      <w:r>
        <w:rPr>
          <w:b/>
          <w:bCs/>
        </w:rPr>
        <w:t xml:space="preserve">1984 </w:t>
      </w:r>
      <w:r>
        <w:t xml:space="preserve">(vznikly dvě filmové adaptace – r. </w:t>
      </w:r>
      <w:r>
        <w:t>1956 režiséra Michaela Andersona ; v roce 1984 poté v režii Michaela Radforda)</w:t>
      </w:r>
    </w:p>
    <w:p w:rsidR="00853017" w:rsidRDefault="00F55C15">
      <w:pPr>
        <w:spacing w:after="86" w:line="240" w:lineRule="auto"/>
      </w:pPr>
      <w:r>
        <w:rPr>
          <w:rFonts w:cstheme="minorHAnsi"/>
        </w:rPr>
        <w:t xml:space="preserve">Filmový dokument </w:t>
      </w:r>
      <w:r>
        <w:rPr>
          <w:rFonts w:cstheme="minorHAnsi"/>
          <w:b/>
        </w:rPr>
        <w:t>Projekt Orwell 2 + 2 = 4?</w:t>
      </w:r>
      <w:r>
        <w:rPr>
          <w:rFonts w:cstheme="minorHAnsi"/>
        </w:rPr>
        <w:t>, 2020, režie Václav Müller</w:t>
      </w:r>
    </w:p>
    <w:p w:rsidR="00853017" w:rsidRDefault="00853017">
      <w:pPr>
        <w:spacing w:line="240" w:lineRule="auto"/>
      </w:pPr>
    </w:p>
    <w:sectPr w:rsidR="00853017">
      <w:headerReference w:type="default" r:id="rId10"/>
      <w:footerReference w:type="default" r:id="rId11"/>
      <w:pgSz w:w="11906" w:h="16838"/>
      <w:pgMar w:top="1417" w:right="1417" w:bottom="1417" w:left="1417" w:header="708" w:footer="708"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55C15">
      <w:pPr>
        <w:spacing w:after="0" w:line="240" w:lineRule="auto"/>
      </w:pPr>
      <w:r>
        <w:separator/>
      </w:r>
    </w:p>
  </w:endnote>
  <w:endnote w:type="continuationSeparator" w:id="0">
    <w:p w:rsidR="00000000" w:rsidRDefault="00F55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F">
    <w:altName w:val="Times New Roman"/>
    <w:panose1 w:val="00000000000000000000"/>
    <w:charset w:val="00"/>
    <w:family w:val="roman"/>
    <w:notTrueType/>
    <w:pitch w:val="default"/>
  </w:font>
  <w:font w:name="NSimSun">
    <w:panose1 w:val="02010609030101010101"/>
    <w:charset w:val="86"/>
    <w:family w:val="modern"/>
    <w:pitch w:val="fixed"/>
    <w:sig w:usb0="0000028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7104537"/>
      <w:docPartObj>
        <w:docPartGallery w:val="Page Numbers (Bottom of Page)"/>
        <w:docPartUnique/>
      </w:docPartObj>
    </w:sdtPr>
    <w:sdtEndPr/>
    <w:sdtContent>
      <w:p w:rsidR="00853017" w:rsidRDefault="00F55C15">
        <w:pPr>
          <w:pStyle w:val="Zpat"/>
          <w:jc w:val="right"/>
        </w:pPr>
        <w:r>
          <w:fldChar w:fldCharType="begin"/>
        </w:r>
        <w:r>
          <w:instrText>PAGE</w:instrText>
        </w:r>
        <w:r>
          <w:fldChar w:fldCharType="separate"/>
        </w:r>
        <w:r>
          <w:rPr>
            <w:noProof/>
          </w:rPr>
          <w:t>1</w:t>
        </w:r>
        <w:r>
          <w:fldChar w:fldCharType="end"/>
        </w:r>
      </w:p>
    </w:sdtContent>
  </w:sdt>
  <w:p w:rsidR="00853017" w:rsidRDefault="00853017">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55C15">
      <w:pPr>
        <w:spacing w:after="0" w:line="240" w:lineRule="auto"/>
      </w:pPr>
      <w:r>
        <w:separator/>
      </w:r>
    </w:p>
  </w:footnote>
  <w:footnote w:type="continuationSeparator" w:id="0">
    <w:p w:rsidR="00000000" w:rsidRDefault="00F55C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017" w:rsidRDefault="00853017">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D57AE7"/>
    <w:multiLevelType w:val="multilevel"/>
    <w:tmpl w:val="96C0AD4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nsid w:val="56BB0CBC"/>
    <w:multiLevelType w:val="multilevel"/>
    <w:tmpl w:val="894EEF1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7E2A604D"/>
    <w:multiLevelType w:val="multilevel"/>
    <w:tmpl w:val="6F52264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3017"/>
    <w:rsid w:val="00853017"/>
    <w:rsid w:val="00F55C15"/>
  </w:rsids>
  <m:mathPr>
    <m:mathFont m:val="Cambria Math"/>
    <m:brkBin m:val="before"/>
    <m:brkBinSub m:val="--"/>
    <m:smallFrac m:val="0"/>
    <m:dispDef/>
    <m:lMargin m:val="0"/>
    <m:rMargin m:val="0"/>
    <m:defJc m:val="centerGroup"/>
    <m:wrapIndent m:val="1440"/>
    <m:intLim m:val="subSup"/>
    <m:naryLim m:val="undOvr"/>
  </m:mathPr>
  <w:themeFontLang w:val="cs-CZ"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pPr>
      <w:spacing w:after="200" w:line="276" w:lineRule="auto"/>
    </w:pPr>
  </w:style>
  <w:style w:type="paragraph" w:styleId="Nadpis1">
    <w:name w:val="heading 1"/>
    <w:basedOn w:val="Normln"/>
    <w:next w:val="Normln"/>
    <w:link w:val="Nadpis1Char"/>
    <w:uiPriority w:val="9"/>
    <w:qFormat/>
    <w:rsid w:val="001C22E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zevChar">
    <w:name w:val="Název Char"/>
    <w:basedOn w:val="Standardnpsmoodstavce"/>
    <w:link w:val="Nzev"/>
    <w:uiPriority w:val="10"/>
    <w:qFormat/>
    <w:rsid w:val="0008112D"/>
    <w:rPr>
      <w:rFonts w:asciiTheme="majorHAnsi" w:eastAsiaTheme="majorEastAsia" w:hAnsiTheme="majorHAnsi" w:cstheme="majorBidi"/>
      <w:color w:val="17365D" w:themeColor="text2" w:themeShade="BF"/>
      <w:spacing w:val="5"/>
      <w:kern w:val="2"/>
      <w:sz w:val="52"/>
      <w:szCs w:val="52"/>
    </w:rPr>
  </w:style>
  <w:style w:type="character" w:customStyle="1" w:styleId="Internetovodkaz">
    <w:name w:val="Internetový odkaz"/>
    <w:basedOn w:val="Standardnpsmoodstavce"/>
    <w:uiPriority w:val="99"/>
    <w:unhideWhenUsed/>
    <w:rsid w:val="002E7697"/>
    <w:rPr>
      <w:color w:val="0000FF" w:themeColor="hyperlink"/>
      <w:u w:val="single"/>
    </w:rPr>
  </w:style>
  <w:style w:type="character" w:customStyle="1" w:styleId="TextbublinyChar">
    <w:name w:val="Text bubliny Char"/>
    <w:basedOn w:val="Standardnpsmoodstavce"/>
    <w:link w:val="Textbubliny"/>
    <w:uiPriority w:val="99"/>
    <w:semiHidden/>
    <w:qFormat/>
    <w:rsid w:val="00BF4FC0"/>
    <w:rPr>
      <w:rFonts w:ascii="Tahoma" w:hAnsi="Tahoma" w:cs="Tahoma"/>
      <w:sz w:val="16"/>
      <w:szCs w:val="16"/>
    </w:rPr>
  </w:style>
  <w:style w:type="character" w:customStyle="1" w:styleId="ZhlavChar">
    <w:name w:val="Záhlaví Char"/>
    <w:basedOn w:val="Standardnpsmoodstavce"/>
    <w:link w:val="Zhlav"/>
    <w:uiPriority w:val="99"/>
    <w:qFormat/>
    <w:rsid w:val="00BF4FC0"/>
  </w:style>
  <w:style w:type="character" w:customStyle="1" w:styleId="ZpatChar">
    <w:name w:val="Zápatí Char"/>
    <w:basedOn w:val="Standardnpsmoodstavce"/>
    <w:link w:val="Zpat"/>
    <w:uiPriority w:val="99"/>
    <w:qFormat/>
    <w:rsid w:val="00BF4FC0"/>
  </w:style>
  <w:style w:type="character" w:customStyle="1" w:styleId="Nadpis1Char">
    <w:name w:val="Nadpis 1 Char"/>
    <w:basedOn w:val="Standardnpsmoodstavce"/>
    <w:link w:val="Nadpis1"/>
    <w:uiPriority w:val="9"/>
    <w:qFormat/>
    <w:rsid w:val="001C22E4"/>
    <w:rPr>
      <w:rFonts w:asciiTheme="majorHAnsi" w:eastAsiaTheme="majorEastAsia" w:hAnsiTheme="majorHAnsi" w:cstheme="majorBidi"/>
      <w:color w:val="365F91" w:themeColor="accent1" w:themeShade="BF"/>
      <w:sz w:val="32"/>
      <w:szCs w:val="32"/>
    </w:rPr>
  </w:style>
  <w:style w:type="paragraph" w:customStyle="1" w:styleId="Nadpis">
    <w:name w:val="Nadpis"/>
    <w:basedOn w:val="Normln"/>
    <w:next w:val="Zkladntext"/>
    <w:qFormat/>
    <w:pPr>
      <w:keepNext/>
      <w:spacing w:before="240" w:after="120"/>
    </w:pPr>
    <w:rPr>
      <w:rFonts w:ascii="Liberation Sans" w:eastAsia="Microsoft YaHei" w:hAnsi="Liberation Sans" w:cs="Arial"/>
      <w:sz w:val="28"/>
      <w:szCs w:val="28"/>
    </w:rPr>
  </w:style>
  <w:style w:type="paragraph" w:styleId="Zkladntext">
    <w:name w:val="Body Text"/>
    <w:basedOn w:val="Normln"/>
    <w:pPr>
      <w:spacing w:after="140"/>
    </w:pPr>
  </w:style>
  <w:style w:type="paragraph" w:styleId="Seznam">
    <w:name w:val="List"/>
    <w:basedOn w:val="Zkladntext"/>
    <w:rPr>
      <w:rFonts w:cs="Arial"/>
    </w:rPr>
  </w:style>
  <w:style w:type="paragraph" w:styleId="Titulek">
    <w:name w:val="caption"/>
    <w:basedOn w:val="Normln"/>
    <w:qFormat/>
    <w:pPr>
      <w:suppressLineNumbers/>
      <w:spacing w:before="120" w:after="120"/>
    </w:pPr>
    <w:rPr>
      <w:rFonts w:cs="Arial"/>
      <w:i/>
      <w:iCs/>
      <w:sz w:val="24"/>
      <w:szCs w:val="24"/>
    </w:rPr>
  </w:style>
  <w:style w:type="paragraph" w:customStyle="1" w:styleId="Rejstk">
    <w:name w:val="Rejstřík"/>
    <w:basedOn w:val="Normln"/>
    <w:qFormat/>
    <w:pPr>
      <w:suppressLineNumbers/>
    </w:pPr>
    <w:rPr>
      <w:rFonts w:cs="Arial"/>
    </w:rPr>
  </w:style>
  <w:style w:type="paragraph" w:styleId="Normlnweb">
    <w:name w:val="Normal (Web)"/>
    <w:basedOn w:val="Normln"/>
    <w:uiPriority w:val="99"/>
    <w:unhideWhenUsed/>
    <w:qFormat/>
    <w:rsid w:val="00534728"/>
    <w:pPr>
      <w:spacing w:beforeAutospacing="1" w:afterAutospacing="1" w:line="240" w:lineRule="auto"/>
    </w:pPr>
    <w:rPr>
      <w:rFonts w:ascii="Times New Roman" w:eastAsia="Times New Roman" w:hAnsi="Times New Roman" w:cs="Times New Roman"/>
      <w:sz w:val="24"/>
      <w:szCs w:val="24"/>
      <w:lang w:eastAsia="cs-CZ"/>
    </w:rPr>
  </w:style>
  <w:style w:type="paragraph" w:styleId="Nzev">
    <w:name w:val="Title"/>
    <w:basedOn w:val="Normln"/>
    <w:next w:val="Normln"/>
    <w:link w:val="NzevChar"/>
    <w:uiPriority w:val="10"/>
    <w:qFormat/>
    <w:rsid w:val="0008112D"/>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paragraph" w:styleId="Odstavecseseznamem">
    <w:name w:val="List Paragraph"/>
    <w:basedOn w:val="Normln"/>
    <w:uiPriority w:val="34"/>
    <w:qFormat/>
    <w:rsid w:val="002E7697"/>
    <w:pPr>
      <w:ind w:left="720"/>
      <w:contextualSpacing/>
    </w:pPr>
  </w:style>
  <w:style w:type="paragraph" w:styleId="Textbubliny">
    <w:name w:val="Balloon Text"/>
    <w:basedOn w:val="Normln"/>
    <w:link w:val="TextbublinyChar"/>
    <w:uiPriority w:val="99"/>
    <w:semiHidden/>
    <w:unhideWhenUsed/>
    <w:qFormat/>
    <w:rsid w:val="00BF4FC0"/>
    <w:pPr>
      <w:spacing w:after="0" w:line="240" w:lineRule="auto"/>
    </w:pPr>
    <w:rPr>
      <w:rFonts w:ascii="Tahoma" w:hAnsi="Tahoma" w:cs="Tahoma"/>
      <w:sz w:val="16"/>
      <w:szCs w:val="16"/>
    </w:rPr>
  </w:style>
  <w:style w:type="paragraph" w:customStyle="1" w:styleId="Zhlavazpat">
    <w:name w:val="Záhlaví a zápatí"/>
    <w:basedOn w:val="Normln"/>
    <w:qFormat/>
  </w:style>
  <w:style w:type="paragraph" w:styleId="Zhlav">
    <w:name w:val="header"/>
    <w:basedOn w:val="Normln"/>
    <w:link w:val="ZhlavChar"/>
    <w:uiPriority w:val="99"/>
    <w:unhideWhenUsed/>
    <w:rsid w:val="00BF4FC0"/>
    <w:pPr>
      <w:tabs>
        <w:tab w:val="center" w:pos="4536"/>
        <w:tab w:val="right" w:pos="9072"/>
      </w:tabs>
      <w:spacing w:after="0" w:line="240" w:lineRule="auto"/>
    </w:pPr>
  </w:style>
  <w:style w:type="paragraph" w:styleId="Zpat">
    <w:name w:val="footer"/>
    <w:basedOn w:val="Normln"/>
    <w:link w:val="ZpatChar"/>
    <w:uiPriority w:val="99"/>
    <w:unhideWhenUsed/>
    <w:rsid w:val="00BF4FC0"/>
    <w:pPr>
      <w:tabs>
        <w:tab w:val="center" w:pos="4536"/>
        <w:tab w:val="right" w:pos="9072"/>
      </w:tabs>
      <w:spacing w:after="0" w:line="240" w:lineRule="auto"/>
    </w:pPr>
  </w:style>
  <w:style w:type="paragraph" w:customStyle="1" w:styleId="Standard">
    <w:name w:val="Standard"/>
    <w:qFormat/>
    <w:rsid w:val="005307AD"/>
    <w:pPr>
      <w:suppressAutoHyphens/>
      <w:spacing w:after="200" w:line="276" w:lineRule="auto"/>
      <w:textAlignment w:val="baseline"/>
    </w:pPr>
    <w:rPr>
      <w:rFonts w:cs="F"/>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pPr>
      <w:spacing w:after="200" w:line="276" w:lineRule="auto"/>
    </w:pPr>
  </w:style>
  <w:style w:type="paragraph" w:styleId="Nadpis1">
    <w:name w:val="heading 1"/>
    <w:basedOn w:val="Normln"/>
    <w:next w:val="Normln"/>
    <w:link w:val="Nadpis1Char"/>
    <w:uiPriority w:val="9"/>
    <w:qFormat/>
    <w:rsid w:val="001C22E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zevChar">
    <w:name w:val="Název Char"/>
    <w:basedOn w:val="Standardnpsmoodstavce"/>
    <w:link w:val="Nzev"/>
    <w:uiPriority w:val="10"/>
    <w:qFormat/>
    <w:rsid w:val="0008112D"/>
    <w:rPr>
      <w:rFonts w:asciiTheme="majorHAnsi" w:eastAsiaTheme="majorEastAsia" w:hAnsiTheme="majorHAnsi" w:cstheme="majorBidi"/>
      <w:color w:val="17365D" w:themeColor="text2" w:themeShade="BF"/>
      <w:spacing w:val="5"/>
      <w:kern w:val="2"/>
      <w:sz w:val="52"/>
      <w:szCs w:val="52"/>
    </w:rPr>
  </w:style>
  <w:style w:type="character" w:customStyle="1" w:styleId="Internetovodkaz">
    <w:name w:val="Internetový odkaz"/>
    <w:basedOn w:val="Standardnpsmoodstavce"/>
    <w:uiPriority w:val="99"/>
    <w:unhideWhenUsed/>
    <w:rsid w:val="002E7697"/>
    <w:rPr>
      <w:color w:val="0000FF" w:themeColor="hyperlink"/>
      <w:u w:val="single"/>
    </w:rPr>
  </w:style>
  <w:style w:type="character" w:customStyle="1" w:styleId="TextbublinyChar">
    <w:name w:val="Text bubliny Char"/>
    <w:basedOn w:val="Standardnpsmoodstavce"/>
    <w:link w:val="Textbubliny"/>
    <w:uiPriority w:val="99"/>
    <w:semiHidden/>
    <w:qFormat/>
    <w:rsid w:val="00BF4FC0"/>
    <w:rPr>
      <w:rFonts w:ascii="Tahoma" w:hAnsi="Tahoma" w:cs="Tahoma"/>
      <w:sz w:val="16"/>
      <w:szCs w:val="16"/>
    </w:rPr>
  </w:style>
  <w:style w:type="character" w:customStyle="1" w:styleId="ZhlavChar">
    <w:name w:val="Záhlaví Char"/>
    <w:basedOn w:val="Standardnpsmoodstavce"/>
    <w:link w:val="Zhlav"/>
    <w:uiPriority w:val="99"/>
    <w:qFormat/>
    <w:rsid w:val="00BF4FC0"/>
  </w:style>
  <w:style w:type="character" w:customStyle="1" w:styleId="ZpatChar">
    <w:name w:val="Zápatí Char"/>
    <w:basedOn w:val="Standardnpsmoodstavce"/>
    <w:link w:val="Zpat"/>
    <w:uiPriority w:val="99"/>
    <w:qFormat/>
    <w:rsid w:val="00BF4FC0"/>
  </w:style>
  <w:style w:type="character" w:customStyle="1" w:styleId="Nadpis1Char">
    <w:name w:val="Nadpis 1 Char"/>
    <w:basedOn w:val="Standardnpsmoodstavce"/>
    <w:link w:val="Nadpis1"/>
    <w:uiPriority w:val="9"/>
    <w:qFormat/>
    <w:rsid w:val="001C22E4"/>
    <w:rPr>
      <w:rFonts w:asciiTheme="majorHAnsi" w:eastAsiaTheme="majorEastAsia" w:hAnsiTheme="majorHAnsi" w:cstheme="majorBidi"/>
      <w:color w:val="365F91" w:themeColor="accent1" w:themeShade="BF"/>
      <w:sz w:val="32"/>
      <w:szCs w:val="32"/>
    </w:rPr>
  </w:style>
  <w:style w:type="paragraph" w:customStyle="1" w:styleId="Nadpis">
    <w:name w:val="Nadpis"/>
    <w:basedOn w:val="Normln"/>
    <w:next w:val="Zkladntext"/>
    <w:qFormat/>
    <w:pPr>
      <w:keepNext/>
      <w:spacing w:before="240" w:after="120"/>
    </w:pPr>
    <w:rPr>
      <w:rFonts w:ascii="Liberation Sans" w:eastAsia="Microsoft YaHei" w:hAnsi="Liberation Sans" w:cs="Arial"/>
      <w:sz w:val="28"/>
      <w:szCs w:val="28"/>
    </w:rPr>
  </w:style>
  <w:style w:type="paragraph" w:styleId="Zkladntext">
    <w:name w:val="Body Text"/>
    <w:basedOn w:val="Normln"/>
    <w:pPr>
      <w:spacing w:after="140"/>
    </w:pPr>
  </w:style>
  <w:style w:type="paragraph" w:styleId="Seznam">
    <w:name w:val="List"/>
    <w:basedOn w:val="Zkladntext"/>
    <w:rPr>
      <w:rFonts w:cs="Arial"/>
    </w:rPr>
  </w:style>
  <w:style w:type="paragraph" w:styleId="Titulek">
    <w:name w:val="caption"/>
    <w:basedOn w:val="Normln"/>
    <w:qFormat/>
    <w:pPr>
      <w:suppressLineNumbers/>
      <w:spacing w:before="120" w:after="120"/>
    </w:pPr>
    <w:rPr>
      <w:rFonts w:cs="Arial"/>
      <w:i/>
      <w:iCs/>
      <w:sz w:val="24"/>
      <w:szCs w:val="24"/>
    </w:rPr>
  </w:style>
  <w:style w:type="paragraph" w:customStyle="1" w:styleId="Rejstk">
    <w:name w:val="Rejstřík"/>
    <w:basedOn w:val="Normln"/>
    <w:qFormat/>
    <w:pPr>
      <w:suppressLineNumbers/>
    </w:pPr>
    <w:rPr>
      <w:rFonts w:cs="Arial"/>
    </w:rPr>
  </w:style>
  <w:style w:type="paragraph" w:styleId="Normlnweb">
    <w:name w:val="Normal (Web)"/>
    <w:basedOn w:val="Normln"/>
    <w:uiPriority w:val="99"/>
    <w:unhideWhenUsed/>
    <w:qFormat/>
    <w:rsid w:val="00534728"/>
    <w:pPr>
      <w:spacing w:beforeAutospacing="1" w:afterAutospacing="1" w:line="240" w:lineRule="auto"/>
    </w:pPr>
    <w:rPr>
      <w:rFonts w:ascii="Times New Roman" w:eastAsia="Times New Roman" w:hAnsi="Times New Roman" w:cs="Times New Roman"/>
      <w:sz w:val="24"/>
      <w:szCs w:val="24"/>
      <w:lang w:eastAsia="cs-CZ"/>
    </w:rPr>
  </w:style>
  <w:style w:type="paragraph" w:styleId="Nzev">
    <w:name w:val="Title"/>
    <w:basedOn w:val="Normln"/>
    <w:next w:val="Normln"/>
    <w:link w:val="NzevChar"/>
    <w:uiPriority w:val="10"/>
    <w:qFormat/>
    <w:rsid w:val="0008112D"/>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paragraph" w:styleId="Odstavecseseznamem">
    <w:name w:val="List Paragraph"/>
    <w:basedOn w:val="Normln"/>
    <w:uiPriority w:val="34"/>
    <w:qFormat/>
    <w:rsid w:val="002E7697"/>
    <w:pPr>
      <w:ind w:left="720"/>
      <w:contextualSpacing/>
    </w:pPr>
  </w:style>
  <w:style w:type="paragraph" w:styleId="Textbubliny">
    <w:name w:val="Balloon Text"/>
    <w:basedOn w:val="Normln"/>
    <w:link w:val="TextbublinyChar"/>
    <w:uiPriority w:val="99"/>
    <w:semiHidden/>
    <w:unhideWhenUsed/>
    <w:qFormat/>
    <w:rsid w:val="00BF4FC0"/>
    <w:pPr>
      <w:spacing w:after="0" w:line="240" w:lineRule="auto"/>
    </w:pPr>
    <w:rPr>
      <w:rFonts w:ascii="Tahoma" w:hAnsi="Tahoma" w:cs="Tahoma"/>
      <w:sz w:val="16"/>
      <w:szCs w:val="16"/>
    </w:rPr>
  </w:style>
  <w:style w:type="paragraph" w:customStyle="1" w:styleId="Zhlavazpat">
    <w:name w:val="Záhlaví a zápatí"/>
    <w:basedOn w:val="Normln"/>
    <w:qFormat/>
  </w:style>
  <w:style w:type="paragraph" w:styleId="Zhlav">
    <w:name w:val="header"/>
    <w:basedOn w:val="Normln"/>
    <w:link w:val="ZhlavChar"/>
    <w:uiPriority w:val="99"/>
    <w:unhideWhenUsed/>
    <w:rsid w:val="00BF4FC0"/>
    <w:pPr>
      <w:tabs>
        <w:tab w:val="center" w:pos="4536"/>
        <w:tab w:val="right" w:pos="9072"/>
      </w:tabs>
      <w:spacing w:after="0" w:line="240" w:lineRule="auto"/>
    </w:pPr>
  </w:style>
  <w:style w:type="paragraph" w:styleId="Zpat">
    <w:name w:val="footer"/>
    <w:basedOn w:val="Normln"/>
    <w:link w:val="ZpatChar"/>
    <w:uiPriority w:val="99"/>
    <w:unhideWhenUsed/>
    <w:rsid w:val="00BF4FC0"/>
    <w:pPr>
      <w:tabs>
        <w:tab w:val="center" w:pos="4536"/>
        <w:tab w:val="right" w:pos="9072"/>
      </w:tabs>
      <w:spacing w:after="0" w:line="240" w:lineRule="auto"/>
    </w:pPr>
  </w:style>
  <w:style w:type="paragraph" w:customStyle="1" w:styleId="Standard">
    <w:name w:val="Standard"/>
    <w:qFormat/>
    <w:rsid w:val="005307AD"/>
    <w:pPr>
      <w:suppressAutoHyphens/>
      <w:spacing w:after="200" w:line="276" w:lineRule="auto"/>
      <w:textAlignment w:val="baseline"/>
    </w:pPr>
    <w:rPr>
      <w:rFonts w:cs="F"/>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71FDE4-BA4B-45D0-AA0B-274853C1B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3097</Words>
  <Characters>18277</Characters>
  <Application>Microsoft Office Word</Application>
  <DocSecurity>4</DocSecurity>
  <Lines>152</Lines>
  <Paragraphs>42</Paragraphs>
  <ScaleCrop>false</ScaleCrop>
  <HeadingPairs>
    <vt:vector size="2" baseType="variant">
      <vt:variant>
        <vt:lpstr>Název</vt:lpstr>
      </vt:variant>
      <vt:variant>
        <vt:i4>1</vt:i4>
      </vt:variant>
    </vt:vector>
  </HeadingPairs>
  <TitlesOfParts>
    <vt:vector size="1" baseType="lpstr">
      <vt:lpstr/>
    </vt:vector>
  </TitlesOfParts>
  <Company>Švandovo divadlo</Company>
  <LinksUpToDate>false</LinksUpToDate>
  <CharactersWithSpaces>21332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Lucie Kolouchová</dc:creator>
  <cp:lastModifiedBy>Mahulena Košťálová</cp:lastModifiedBy>
  <cp:revision>2</cp:revision>
  <cp:lastPrinted>2017-04-25T13:40:00Z</cp:lastPrinted>
  <dcterms:created xsi:type="dcterms:W3CDTF">2023-02-02T14:34:00Z</dcterms:created>
  <dcterms:modified xsi:type="dcterms:W3CDTF">2023-02-02T14:34:00Z</dcterms:modified>
  <dc:language>cs-CZ</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Švandovo divadlo</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