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394" w:rsidRDefault="00C13394" w:rsidP="00C13394">
      <w:pPr>
        <w:pStyle w:val="Nzev"/>
        <w:jc w:val="both"/>
        <w:rPr>
          <w:rFonts w:asciiTheme="minorHAnsi" w:hAnsiTheme="minorHAnsi"/>
          <w:sz w:val="22"/>
          <w:szCs w:val="22"/>
        </w:rPr>
      </w:pPr>
      <w:r>
        <w:rPr>
          <w:rFonts w:asciiTheme="minorHAnsi" w:hAnsiTheme="minorHAnsi"/>
          <w:noProof/>
          <w:sz w:val="22"/>
          <w:szCs w:val="22"/>
          <w:lang w:eastAsia="cs-CZ"/>
        </w:rPr>
        <w:drawing>
          <wp:anchor distT="0" distB="0" distL="114300" distR="114300" simplePos="0" relativeHeight="251659264" behindDoc="1" locked="0" layoutInCell="1" allowOverlap="1" wp14:anchorId="64F680F1" wp14:editId="5FBD8DDE">
            <wp:simplePos x="0" y="0"/>
            <wp:positionH relativeFrom="column">
              <wp:posOffset>-4445</wp:posOffset>
            </wp:positionH>
            <wp:positionV relativeFrom="paragraph">
              <wp:posOffset>-4445</wp:posOffset>
            </wp:positionV>
            <wp:extent cx="5760720" cy="705485"/>
            <wp:effectExtent l="0" t="0" r="0" b="0"/>
            <wp:wrapTight wrapText="bothSides">
              <wp:wrapPolygon edited="0">
                <wp:start x="0" y="0"/>
                <wp:lineTo x="0" y="20997"/>
                <wp:lineTo x="21500" y="20997"/>
                <wp:lineTo x="21500" y="0"/>
                <wp:lineTo x="0" y="0"/>
              </wp:wrapPolygon>
            </wp:wrapTight>
            <wp:docPr id="1" name="Obrázek 1" descr="K:\OBCHODNÍ ODDĚLENÍ\Loga\1 Švandovo divadlo - grafika\Loga - jpg\logotyp - Švandovo divadlo na Smíchov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BCHODNÍ ODDĚLENÍ\Loga\1 Švandovo divadlo - grafika\Loga - jpg\logotyp - Švandovo divadlo na Smíchově.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70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6BFC" w:rsidRDefault="00536BFC" w:rsidP="00536BFC">
      <w:pPr>
        <w:pStyle w:val="Nzev"/>
        <w:jc w:val="center"/>
        <w:rPr>
          <w:rFonts w:asciiTheme="minorHAnsi" w:hAnsiTheme="minorHAnsi"/>
          <w:b/>
          <w:sz w:val="44"/>
          <w:szCs w:val="22"/>
        </w:rPr>
      </w:pPr>
      <w:r>
        <w:rPr>
          <w:rFonts w:asciiTheme="minorHAnsi" w:hAnsiTheme="minorHAnsi"/>
          <w:b/>
          <w:sz w:val="44"/>
          <w:szCs w:val="22"/>
        </w:rPr>
        <w:t>METODICKÝ LIST</w:t>
      </w:r>
    </w:p>
    <w:p w:rsidR="00C13394" w:rsidRPr="00BF4FC0" w:rsidRDefault="00C13394" w:rsidP="00C13394">
      <w:pPr>
        <w:pStyle w:val="Nzev"/>
        <w:jc w:val="center"/>
        <w:rPr>
          <w:rFonts w:asciiTheme="minorHAnsi" w:hAnsiTheme="minorHAnsi"/>
          <w:b/>
          <w:sz w:val="36"/>
          <w:szCs w:val="22"/>
        </w:rPr>
      </w:pPr>
      <w:bookmarkStart w:id="0" w:name="_GoBack"/>
      <w:bookmarkEnd w:id="0"/>
      <w:r w:rsidRPr="00BF4FC0">
        <w:rPr>
          <w:rFonts w:asciiTheme="minorHAnsi" w:hAnsiTheme="minorHAnsi"/>
          <w:b/>
          <w:sz w:val="36"/>
          <w:szCs w:val="22"/>
        </w:rPr>
        <w:t>K DIVADELNÍMU PŘEDSTAVENÍ</w:t>
      </w:r>
    </w:p>
    <w:p w:rsidR="00C13394" w:rsidRDefault="00C13394" w:rsidP="00384AB7">
      <w:pPr>
        <w:pStyle w:val="Nzev"/>
        <w:jc w:val="both"/>
        <w:rPr>
          <w:rFonts w:asciiTheme="minorHAnsi" w:hAnsiTheme="minorHAnsi"/>
          <w:sz w:val="22"/>
          <w:szCs w:val="22"/>
        </w:rPr>
      </w:pPr>
    </w:p>
    <w:p w:rsidR="004C44F6" w:rsidRPr="00C13394" w:rsidRDefault="00716B78" w:rsidP="00384AB7">
      <w:pPr>
        <w:pStyle w:val="Nzev"/>
        <w:jc w:val="both"/>
        <w:rPr>
          <w:rFonts w:asciiTheme="minorHAnsi" w:hAnsiTheme="minorHAnsi"/>
          <w:sz w:val="36"/>
          <w:szCs w:val="22"/>
        </w:rPr>
      </w:pPr>
      <w:r w:rsidRPr="00C13394">
        <w:rPr>
          <w:rFonts w:asciiTheme="minorHAnsi" w:hAnsiTheme="minorHAnsi"/>
          <w:sz w:val="36"/>
          <w:szCs w:val="22"/>
        </w:rPr>
        <w:t>ŠOA</w:t>
      </w:r>
    </w:p>
    <w:p w:rsidR="0008112D" w:rsidRPr="00920C92" w:rsidRDefault="0008112D" w:rsidP="00384AB7">
      <w:pPr>
        <w:pStyle w:val="Normlnweb"/>
        <w:jc w:val="both"/>
        <w:rPr>
          <w:rFonts w:asciiTheme="minorHAnsi" w:hAnsiTheme="minorHAnsi"/>
          <w:b/>
          <w:color w:val="000000"/>
          <w:sz w:val="22"/>
          <w:szCs w:val="22"/>
        </w:rPr>
      </w:pPr>
      <w:r w:rsidRPr="00920C92">
        <w:rPr>
          <w:rFonts w:asciiTheme="minorHAnsi" w:hAnsiTheme="minorHAnsi"/>
          <w:b/>
          <w:color w:val="000000"/>
          <w:sz w:val="22"/>
          <w:szCs w:val="22"/>
        </w:rPr>
        <w:t>AUTO</w:t>
      </w:r>
      <w:r w:rsidR="00351F41" w:rsidRPr="00920C92">
        <w:rPr>
          <w:rFonts w:asciiTheme="minorHAnsi" w:hAnsiTheme="minorHAnsi"/>
          <w:b/>
          <w:color w:val="000000"/>
          <w:sz w:val="22"/>
          <w:szCs w:val="22"/>
        </w:rPr>
        <w:t>ŘI</w:t>
      </w:r>
    </w:p>
    <w:p w:rsidR="00C2620D" w:rsidRPr="00920C92" w:rsidRDefault="00C2620D" w:rsidP="00384AB7">
      <w:pPr>
        <w:pStyle w:val="Normlnweb"/>
        <w:rPr>
          <w:rFonts w:asciiTheme="minorHAnsi" w:hAnsiTheme="minorHAnsi"/>
          <w:color w:val="000000"/>
          <w:sz w:val="22"/>
          <w:szCs w:val="22"/>
        </w:rPr>
      </w:pPr>
      <w:r w:rsidRPr="00920C92">
        <w:rPr>
          <w:rFonts w:asciiTheme="minorHAnsi" w:hAnsiTheme="minorHAnsi"/>
          <w:color w:val="000000"/>
          <w:sz w:val="22"/>
          <w:szCs w:val="22"/>
        </w:rPr>
        <w:t>Příběh Miloše Dobrého / Příběh Hany Pravdové</w:t>
      </w:r>
      <w:r w:rsidRPr="00920C92">
        <w:rPr>
          <w:rFonts w:asciiTheme="minorHAnsi" w:hAnsiTheme="minorHAnsi"/>
          <w:color w:val="000000"/>
          <w:sz w:val="22"/>
          <w:szCs w:val="22"/>
        </w:rPr>
        <w:br/>
      </w:r>
      <w:r w:rsidRPr="00920C92">
        <w:rPr>
          <w:rFonts w:asciiTheme="minorHAnsi" w:hAnsiTheme="minorHAnsi"/>
          <w:color w:val="000000"/>
          <w:sz w:val="22"/>
          <w:szCs w:val="22"/>
        </w:rPr>
        <w:br/>
      </w:r>
      <w:r w:rsidRPr="00920C92">
        <w:rPr>
          <w:rFonts w:asciiTheme="minorHAnsi" w:hAnsiTheme="minorHAnsi"/>
          <w:i/>
          <w:color w:val="000000"/>
          <w:sz w:val="22"/>
          <w:szCs w:val="22"/>
        </w:rPr>
        <w:t xml:space="preserve">Z autentických výpovědí a podle knihy </w:t>
      </w:r>
      <w:r w:rsidRPr="00920C92">
        <w:rPr>
          <w:rFonts w:asciiTheme="minorHAnsi" w:hAnsiTheme="minorHAnsi"/>
          <w:i/>
          <w:color w:val="000000"/>
          <w:sz w:val="22"/>
          <w:szCs w:val="22"/>
        </w:rPr>
        <w:br/>
        <w:t>Krátké povídky z dlouhého života sestavili</w:t>
      </w:r>
      <w:r w:rsidRPr="00920C92">
        <w:rPr>
          <w:rFonts w:asciiTheme="minorHAnsi" w:hAnsiTheme="minorHAnsi"/>
          <w:i/>
          <w:color w:val="000000"/>
          <w:sz w:val="22"/>
          <w:szCs w:val="22"/>
        </w:rPr>
        <w:br/>
        <w:t>Tomáš Hrbek, Lucie Kolouchová a Daniel Hrbek.</w:t>
      </w:r>
    </w:p>
    <w:p w:rsidR="00C2620D" w:rsidRPr="00920C92" w:rsidRDefault="00C2620D" w:rsidP="00384AB7">
      <w:pPr>
        <w:jc w:val="both"/>
        <w:rPr>
          <w:b/>
        </w:rPr>
      </w:pPr>
      <w:r w:rsidRPr="00920C92">
        <w:rPr>
          <w:b/>
        </w:rPr>
        <w:t>HANA MARIE PRAVDA</w:t>
      </w:r>
    </w:p>
    <w:p w:rsidR="00C2620D" w:rsidRPr="00920C92" w:rsidRDefault="00C2620D" w:rsidP="00384AB7">
      <w:pPr>
        <w:jc w:val="both"/>
      </w:pPr>
      <w:r w:rsidRPr="00920C92">
        <w:t>Hana Pravdová se narodila 29. ledna 1916 v Praze v rodině českého legionáře a architekta Josefa Becka . Herectví se učila u Olgy Scheinpflugové a Karla Dostala, první angažmá získala v Olomouckém divadle. Jeho ředitel, Oldřich Stibor, ji v roce 1937 poslal na roční stáž u A.D. Dikého ve velkém leningradském činoherním divadle. Po návratu v roce 1938 hrála v K</w:t>
      </w:r>
      <w:r w:rsidR="00384AB7">
        <w:t>ladenském divadle, hostovala ve </w:t>
      </w:r>
      <w:r w:rsidRPr="00920C92">
        <w:t>Vinohradském divadle, v Národním divadle a ve Švandově divadle. V této době také natočila několik filmů, např. Marijka nevěrnice či První políbení. Slibně se rozvíjející kariéru přervala 2. světová válka a transport do Terezína a později do Osvětimi. Tam v roce 1945 zahynul její první muž, Alexandr Munk. Haně se podařilo utéci z pochodu smrti. V roce 1946 se pod jménem Ale</w:t>
      </w:r>
      <w:r w:rsidR="00384AB7">
        <w:t>xandrová vrátila do </w:t>
      </w:r>
      <w:r w:rsidRPr="00920C92">
        <w:t>teď už Realistického divadla, kde poznala svého druhého muže, herce Jiřího Pravdu. V roce 1949 manželé Pravdovi s ročním synkem Alexandrem emigrovali do Austrálie, později odešli do Londýna. Tam Pravdovi působili v divadle i filmu a televizi, Jiří – pod jménem George – hrál i v prestižních divadlech jako je Old Vic, po boku herců jakým byl např. Laurence Olivier. Hana Pravdová kromě hraní i režírovala v menších londýnských divadlech. Jiří Pravda zemřel v roce 1985. Hana Pravdová, v Anglii známá pod jménem Hana Marie Pravda, se po roce 1989 do Čech a hlavně Prahy několikrát vrátila. Zemřela v Londýně 22. května 2008.</w:t>
      </w:r>
    </w:p>
    <w:p w:rsidR="00C2620D" w:rsidRPr="00920C92" w:rsidRDefault="00C2620D" w:rsidP="00384AB7">
      <w:pPr>
        <w:jc w:val="both"/>
        <w:rPr>
          <w:b/>
        </w:rPr>
      </w:pPr>
      <w:r w:rsidRPr="00920C92">
        <w:rPr>
          <w:b/>
        </w:rPr>
        <w:t>MILOŠ DOBRÝ</w:t>
      </w:r>
    </w:p>
    <w:p w:rsidR="00C2620D" w:rsidRPr="00920C92" w:rsidRDefault="00C2620D" w:rsidP="00384AB7">
      <w:pPr>
        <w:jc w:val="both"/>
        <w:rPr>
          <w:b/>
        </w:rPr>
      </w:pPr>
      <w:r w:rsidRPr="00920C92">
        <w:t>Miloš Dobrý se narodil 31. ledna 1923 v Praze jako Miloš Gut. Po vzniku protektorátu byl kvůli židovskému původu vyloučen z gymnázia. V listopadu 1941 byl určen do prvního transportu, Komanda výstavby,  do Terezína. Do tábora byli v roce 1942 přivezeni i jeho rodiče a bratr Josef. Seznámil se zde se svou budoucí ženou Zuzanou Beckmannovou. V prosinci 1943 byl určen</w:t>
      </w:r>
      <w:r w:rsidR="00384AB7">
        <w:t xml:space="preserve"> do </w:t>
      </w:r>
      <w:r w:rsidRPr="00920C92">
        <w:t xml:space="preserve">transportu do Osvětimi. V červenci 1944 byl převezen do pracovního tábora ve Schwarzheide. Později spolu s bratrem Josefem přežil pochod smrti. V koncentračních táborech zemřeli jeho rodiče a téměř všichni příbuzní. Zuzana Beckmannová útrapy přežila a v roce 1949 se s ní Miloš Dobrý oženil. V Praze pak vystudoval vysokou školu se zaměřením na anorganickou chemii, obor cement, a začal </w:t>
      </w:r>
      <w:r w:rsidRPr="00920C92">
        <w:lastRenderedPageBreak/>
        <w:t>hrát rugby za LTC. S rugby se probojoval až do reprezentace, se kterou odehrál mnoho zápasů. V roce 1990 se stal prezidentem Rugbyové unie. Zemřel v roce 2012.  Zuzana Dobrá, rozena Beckmannová, zemřela v roce 2010. S Milošem mají dvě děti.</w:t>
      </w:r>
    </w:p>
    <w:p w:rsidR="00351F41" w:rsidRPr="00920C92" w:rsidRDefault="0008112D" w:rsidP="00384AB7">
      <w:pPr>
        <w:pStyle w:val="Normlnweb"/>
        <w:jc w:val="both"/>
        <w:rPr>
          <w:rFonts w:asciiTheme="minorHAnsi" w:hAnsiTheme="minorHAnsi"/>
          <w:b/>
          <w:color w:val="000000"/>
          <w:sz w:val="22"/>
          <w:szCs w:val="22"/>
        </w:rPr>
      </w:pPr>
      <w:r w:rsidRPr="00920C92">
        <w:rPr>
          <w:rFonts w:asciiTheme="minorHAnsi" w:hAnsiTheme="minorHAnsi"/>
          <w:b/>
          <w:color w:val="000000"/>
          <w:sz w:val="22"/>
          <w:szCs w:val="22"/>
        </w:rPr>
        <w:t xml:space="preserve">KONTEXT </w:t>
      </w:r>
    </w:p>
    <w:p w:rsidR="007746D8" w:rsidRPr="00C13394" w:rsidRDefault="007746D8" w:rsidP="00C13394">
      <w:pPr>
        <w:pStyle w:val="Normlnweb"/>
        <w:spacing w:before="0" w:beforeAutospacing="0" w:after="200" w:afterAutospacing="0" w:line="276" w:lineRule="auto"/>
        <w:jc w:val="both"/>
        <w:rPr>
          <w:rFonts w:asciiTheme="minorHAnsi" w:eastAsiaTheme="minorHAnsi" w:hAnsiTheme="minorHAnsi" w:cstheme="minorBidi"/>
          <w:sz w:val="22"/>
          <w:szCs w:val="22"/>
          <w:lang w:eastAsia="en-US"/>
        </w:rPr>
      </w:pPr>
      <w:r w:rsidRPr="00C13394">
        <w:rPr>
          <w:rFonts w:asciiTheme="minorHAnsi" w:eastAsiaTheme="minorHAnsi" w:hAnsiTheme="minorHAnsi" w:cstheme="minorBidi"/>
          <w:sz w:val="22"/>
          <w:szCs w:val="22"/>
          <w:lang w:eastAsia="en-US"/>
        </w:rPr>
        <w:t>Pro označení hromadného vyvražďování Židů během druhé světové války se po válce začaly používat pojmy „holokaust“ a „šoa“. Pojem „holokaust“ se používá nejčastěji. Protože slovo „holokaust“ znamená původně „zápalnou oběť“ Bohu, je jeho užívání zpochybňováno. Zavraždění Židů nebylo žádnou náboženskou obětí. V Izraeli a v židovských kruzích mimo Izrael se proto většinou hovoří o</w:t>
      </w:r>
      <w:r w:rsidR="00384AB7" w:rsidRPr="00C13394">
        <w:rPr>
          <w:rFonts w:asciiTheme="minorHAnsi" w:eastAsiaTheme="minorHAnsi" w:hAnsiTheme="minorHAnsi" w:cstheme="minorBidi"/>
          <w:sz w:val="22"/>
          <w:szCs w:val="22"/>
          <w:lang w:eastAsia="en-US"/>
        </w:rPr>
        <w:t> </w:t>
      </w:r>
      <w:r w:rsidRPr="00C13394">
        <w:rPr>
          <w:rFonts w:asciiTheme="minorHAnsi" w:eastAsiaTheme="minorHAnsi" w:hAnsiTheme="minorHAnsi" w:cstheme="minorBidi"/>
          <w:sz w:val="22"/>
          <w:szCs w:val="22"/>
          <w:lang w:eastAsia="en-US"/>
        </w:rPr>
        <w:t xml:space="preserve">„šoa“. Toto hebrejské slovo má spíše význam „zničení“ nebo „velké neštěstí/zlo“. Již během druhé světové války bylo užíváno jako výraz pro vyhlazování Židů nacisty. Holokaust byla nacistická politika systematického, státem provozovaného pronásledování a hromadného vyvražďování osob židovské národnosti. Hlavní obětí holokaustu byli Židé. Holokaust byl praktickou aplikací „konečného řešení židovské otázky“ (Endlösung der Judenfrage), kterým mělo být úplné vyvraždění židovské populace. Obvykle udávaný počet židovských obětí je 6 miliónů, Raul Hilberg </w:t>
      </w:r>
      <w:r w:rsidR="00384AB7" w:rsidRPr="00C13394">
        <w:rPr>
          <w:rFonts w:asciiTheme="minorHAnsi" w:eastAsiaTheme="minorHAnsi" w:hAnsiTheme="minorHAnsi" w:cstheme="minorBidi"/>
          <w:sz w:val="22"/>
          <w:szCs w:val="22"/>
          <w:lang w:eastAsia="en-US"/>
        </w:rPr>
        <w:t>ve své knize The Destruction of </w:t>
      </w:r>
      <w:r w:rsidRPr="00C13394">
        <w:rPr>
          <w:rFonts w:asciiTheme="minorHAnsi" w:eastAsiaTheme="minorHAnsi" w:hAnsiTheme="minorHAnsi" w:cstheme="minorBidi"/>
          <w:sz w:val="22"/>
          <w:szCs w:val="22"/>
          <w:lang w:eastAsia="en-US"/>
        </w:rPr>
        <w:t>European Jews uvádí číslo 5,2 miliónu. Vyvražděny byly zhruba dvě třetiny evropských Židů, většinu obětí tvořili Židé z Polska (3 milióny mrtvých). Nejúčinnějším a nejhrůznějším prostředkem německého holocaustu byly vyhlazovací tábory, kde se hromadně popravovalo (v prvních fázích) zastřelením, oběšením a jedovatým plynem (nejpoužívanější byl Cyklon B). Mrtvoly byly poté hromadně pohřbívány či spalovány.</w:t>
      </w:r>
      <w:r w:rsidR="006C7D0E" w:rsidRPr="00C13394">
        <w:rPr>
          <w:rFonts w:asciiTheme="minorHAnsi" w:eastAsiaTheme="minorHAnsi" w:hAnsiTheme="minorHAnsi" w:cstheme="minorBidi"/>
          <w:sz w:val="22"/>
          <w:szCs w:val="22"/>
          <w:lang w:eastAsia="en-US"/>
        </w:rPr>
        <w:t xml:space="preserve"> </w:t>
      </w:r>
      <w:r w:rsidRPr="00C13394">
        <w:rPr>
          <w:rFonts w:asciiTheme="minorHAnsi" w:eastAsiaTheme="minorHAnsi" w:hAnsiTheme="minorHAnsi" w:cstheme="minorBidi"/>
          <w:sz w:val="22"/>
          <w:szCs w:val="22"/>
          <w:lang w:eastAsia="en-US"/>
        </w:rPr>
        <w:t>Nejvýznam</w:t>
      </w:r>
      <w:r w:rsidR="006C7D0E" w:rsidRPr="00C13394">
        <w:rPr>
          <w:rFonts w:asciiTheme="minorHAnsi" w:eastAsiaTheme="minorHAnsi" w:hAnsiTheme="minorHAnsi" w:cstheme="minorBidi"/>
          <w:sz w:val="22"/>
          <w:szCs w:val="22"/>
          <w:lang w:eastAsia="en-US"/>
        </w:rPr>
        <w:t>n</w:t>
      </w:r>
      <w:r w:rsidRPr="00C13394">
        <w:rPr>
          <w:rFonts w:asciiTheme="minorHAnsi" w:eastAsiaTheme="minorHAnsi" w:hAnsiTheme="minorHAnsi" w:cstheme="minorBidi"/>
          <w:sz w:val="22"/>
          <w:szCs w:val="22"/>
          <w:lang w:eastAsia="en-US"/>
        </w:rPr>
        <w:t xml:space="preserve">ější tábory byly na území okupovaného Polska – Osvětim, Majdanek, Treblinka. </w:t>
      </w:r>
    </w:p>
    <w:p w:rsidR="007746D8" w:rsidRPr="00920C92" w:rsidRDefault="007746D8" w:rsidP="00384AB7">
      <w:pPr>
        <w:spacing w:after="60"/>
        <w:jc w:val="both"/>
        <w:rPr>
          <w:b/>
          <w:bCs/>
        </w:rPr>
      </w:pPr>
      <w:r w:rsidRPr="00920C92">
        <w:rPr>
          <w:b/>
          <w:bCs/>
        </w:rPr>
        <w:t>Chronologie:</w:t>
      </w:r>
    </w:p>
    <w:p w:rsidR="007746D8" w:rsidRPr="00C13394" w:rsidRDefault="007746D8" w:rsidP="00384AB7">
      <w:pPr>
        <w:spacing w:after="120"/>
        <w:jc w:val="both"/>
      </w:pPr>
      <w:r w:rsidRPr="00C13394">
        <w:rPr>
          <w:b/>
        </w:rPr>
        <w:t>14. - 15. března 1939</w:t>
      </w:r>
      <w:r w:rsidRPr="00C13394">
        <w:t xml:space="preserve"> Obsazení českých zemí německou armádou.</w:t>
      </w:r>
    </w:p>
    <w:p w:rsidR="007746D8" w:rsidRPr="00C13394" w:rsidRDefault="007746D8" w:rsidP="00384AB7">
      <w:pPr>
        <w:spacing w:after="120"/>
        <w:jc w:val="both"/>
      </w:pPr>
      <w:r w:rsidRPr="00C13394">
        <w:rPr>
          <w:b/>
        </w:rPr>
        <w:t>16. března 1939</w:t>
      </w:r>
      <w:r w:rsidRPr="00C13394">
        <w:t xml:space="preserve"> vyhlášen Protektorát Čechy a Morava.</w:t>
      </w:r>
    </w:p>
    <w:p w:rsidR="007746D8" w:rsidRPr="00C13394" w:rsidRDefault="007746D8" w:rsidP="00384AB7">
      <w:pPr>
        <w:spacing w:after="120"/>
        <w:jc w:val="both"/>
      </w:pPr>
      <w:r w:rsidRPr="00C13394">
        <w:rPr>
          <w:b/>
        </w:rPr>
        <w:t>1. září 1939</w:t>
      </w:r>
      <w:r w:rsidRPr="00C13394">
        <w:t xml:space="preserve"> Nacistické Německo přepadlo Polsko. Začátek druhé světové války.</w:t>
      </w:r>
    </w:p>
    <w:p w:rsidR="007746D8" w:rsidRPr="00C13394" w:rsidRDefault="007746D8" w:rsidP="00384AB7">
      <w:pPr>
        <w:spacing w:after="120"/>
        <w:jc w:val="both"/>
      </w:pPr>
      <w:r w:rsidRPr="00C13394">
        <w:rPr>
          <w:b/>
        </w:rPr>
        <w:t>27. dubna 1940</w:t>
      </w:r>
      <w:r w:rsidRPr="00C13394">
        <w:t xml:space="preserve"> Himmler nařizuje zřízení koncentračního tábora v </w:t>
      </w:r>
      <w:hyperlink r:id="rId9" w:history="1">
        <w:r w:rsidRPr="00C13394">
          <w:rPr>
            <w:rStyle w:val="Hypertextovodkaz"/>
            <w:color w:val="auto"/>
            <w:u w:val="none"/>
          </w:rPr>
          <w:t>Osvětimi</w:t>
        </w:r>
      </w:hyperlink>
      <w:r w:rsidRPr="00C13394">
        <w:t>.</w:t>
      </w:r>
    </w:p>
    <w:p w:rsidR="007746D8" w:rsidRPr="00C13394" w:rsidRDefault="007746D8" w:rsidP="00384AB7">
      <w:pPr>
        <w:spacing w:after="120"/>
        <w:jc w:val="both"/>
      </w:pPr>
      <w:r w:rsidRPr="00C13394">
        <w:rPr>
          <w:b/>
        </w:rPr>
        <w:t>19. září 1941</w:t>
      </w:r>
      <w:r w:rsidRPr="00C13394">
        <w:t xml:space="preserve"> V Říši a v protektorátu zavedeno povinné označení Židů starších šesti let židovskou hvězdou.</w:t>
      </w:r>
    </w:p>
    <w:p w:rsidR="007746D8" w:rsidRPr="00C13394" w:rsidRDefault="007746D8" w:rsidP="00384AB7">
      <w:pPr>
        <w:spacing w:after="120"/>
        <w:jc w:val="both"/>
      </w:pPr>
      <w:r w:rsidRPr="00C13394">
        <w:rPr>
          <w:b/>
        </w:rPr>
        <w:t>24. listopadu 1941</w:t>
      </w:r>
      <w:r w:rsidRPr="00C13394">
        <w:t xml:space="preserve"> Příjezd prvního transportu, tzv. komanda výstavby, do </w:t>
      </w:r>
      <w:hyperlink r:id="rId10" w:history="1">
        <w:r w:rsidRPr="00C13394">
          <w:rPr>
            <w:rStyle w:val="Hypertextovodkaz"/>
            <w:color w:val="auto"/>
            <w:u w:val="none"/>
          </w:rPr>
          <w:t>Terezína</w:t>
        </w:r>
      </w:hyperlink>
      <w:r w:rsidRPr="00C13394">
        <w:t>.</w:t>
      </w:r>
    </w:p>
    <w:p w:rsidR="007746D8" w:rsidRPr="00C13394" w:rsidRDefault="007746D8" w:rsidP="00384AB7">
      <w:pPr>
        <w:spacing w:after="120"/>
        <w:jc w:val="both"/>
      </w:pPr>
      <w:r w:rsidRPr="00C13394">
        <w:rPr>
          <w:b/>
        </w:rPr>
        <w:t>konec března 1942</w:t>
      </w:r>
      <w:r w:rsidRPr="00C13394">
        <w:t xml:space="preserve"> Začátek hromadných deportací do </w:t>
      </w:r>
      <w:hyperlink r:id="rId11" w:history="1">
        <w:r w:rsidRPr="00C13394">
          <w:rPr>
            <w:rStyle w:val="Hypertextovodkaz"/>
            <w:color w:val="auto"/>
            <w:u w:val="none"/>
          </w:rPr>
          <w:t>Osvětimi</w:t>
        </w:r>
      </w:hyperlink>
      <w:r w:rsidRPr="00C13394">
        <w:t>.</w:t>
      </w:r>
    </w:p>
    <w:p w:rsidR="007746D8" w:rsidRPr="00C13394" w:rsidRDefault="007746D8" w:rsidP="00384AB7">
      <w:pPr>
        <w:spacing w:after="120"/>
        <w:jc w:val="both"/>
      </w:pPr>
      <w:r w:rsidRPr="00C13394">
        <w:rPr>
          <w:b/>
        </w:rPr>
        <w:t>27. května 1942</w:t>
      </w:r>
      <w:r w:rsidRPr="00C13394">
        <w:t xml:space="preserve"> V Praze spáchán atentát na Reinharda Heydricha.</w:t>
      </w:r>
    </w:p>
    <w:p w:rsidR="007746D8" w:rsidRPr="00C13394" w:rsidRDefault="007746D8" w:rsidP="00384AB7">
      <w:pPr>
        <w:spacing w:after="120"/>
        <w:jc w:val="both"/>
      </w:pPr>
      <w:r w:rsidRPr="00C13394">
        <w:rPr>
          <w:b/>
        </w:rPr>
        <w:t>17. ledna 1945</w:t>
      </w:r>
      <w:r w:rsidRPr="00C13394">
        <w:t xml:space="preserve"> Vydán povel k evakuaci </w:t>
      </w:r>
      <w:hyperlink r:id="rId12" w:history="1">
        <w:r w:rsidRPr="00C13394">
          <w:rPr>
            <w:rStyle w:val="Hypertextovodkaz"/>
            <w:color w:val="auto"/>
            <w:u w:val="none"/>
          </w:rPr>
          <w:t>Osvětimi</w:t>
        </w:r>
      </w:hyperlink>
      <w:r w:rsidRPr="00C13394">
        <w:t>. Na pochod smrti bylo vyhnáno 60 tisíc vězňů.</w:t>
      </w:r>
    </w:p>
    <w:p w:rsidR="007746D8" w:rsidRPr="00C13394" w:rsidRDefault="007746D8" w:rsidP="00384AB7">
      <w:pPr>
        <w:spacing w:after="120"/>
        <w:jc w:val="both"/>
      </w:pPr>
      <w:r w:rsidRPr="00C13394">
        <w:rPr>
          <w:b/>
        </w:rPr>
        <w:t>27. ledna 1945</w:t>
      </w:r>
      <w:r w:rsidRPr="00C13394">
        <w:t xml:space="preserve"> Sovětská vojska osvobodila </w:t>
      </w:r>
      <w:hyperlink r:id="rId13" w:history="1">
        <w:r w:rsidRPr="00C13394">
          <w:rPr>
            <w:rStyle w:val="Hypertextovodkaz"/>
            <w:color w:val="auto"/>
            <w:u w:val="none"/>
          </w:rPr>
          <w:t>Osvětim</w:t>
        </w:r>
      </w:hyperlink>
      <w:r w:rsidRPr="00C13394">
        <w:t>.</w:t>
      </w:r>
    </w:p>
    <w:p w:rsidR="007746D8" w:rsidRPr="00C13394" w:rsidRDefault="007746D8" w:rsidP="00384AB7">
      <w:pPr>
        <w:spacing w:after="120"/>
        <w:jc w:val="both"/>
      </w:pPr>
      <w:r w:rsidRPr="00C13394">
        <w:rPr>
          <w:b/>
        </w:rPr>
        <w:t>2. května 1945</w:t>
      </w:r>
      <w:r w:rsidRPr="00C13394">
        <w:t xml:space="preserve"> </w:t>
      </w:r>
      <w:hyperlink r:id="rId14" w:history="1">
        <w:r w:rsidRPr="00C13394">
          <w:rPr>
            <w:rStyle w:val="Hypertextovodkaz"/>
            <w:color w:val="auto"/>
            <w:u w:val="none"/>
          </w:rPr>
          <w:t>Terezín</w:t>
        </w:r>
      </w:hyperlink>
      <w:r w:rsidRPr="00C13394">
        <w:t xml:space="preserve"> převzat do správy Mezinárodního Červeného kříže.</w:t>
      </w:r>
    </w:p>
    <w:p w:rsidR="007746D8" w:rsidRPr="00C13394" w:rsidRDefault="007746D8" w:rsidP="00384AB7">
      <w:pPr>
        <w:spacing w:after="360"/>
        <w:jc w:val="both"/>
      </w:pPr>
      <w:r w:rsidRPr="00C13394">
        <w:rPr>
          <w:b/>
        </w:rPr>
        <w:t>7. - 8. května 1945</w:t>
      </w:r>
      <w:r w:rsidRPr="00C13394">
        <w:t xml:space="preserve"> Německá kapitulace. Konec druhé světové války v Evropě.</w:t>
      </w:r>
    </w:p>
    <w:p w:rsidR="00764727" w:rsidRPr="00920C92" w:rsidRDefault="00787235" w:rsidP="00C13394">
      <w:pPr>
        <w:keepNext/>
        <w:jc w:val="both"/>
        <w:rPr>
          <w:b/>
        </w:rPr>
      </w:pPr>
      <w:r w:rsidRPr="00920C92">
        <w:rPr>
          <w:b/>
        </w:rPr>
        <w:lastRenderedPageBreak/>
        <w:t>INSCENACE</w:t>
      </w:r>
    </w:p>
    <w:p w:rsidR="007746D8" w:rsidRPr="00920C92" w:rsidRDefault="007746D8" w:rsidP="00384AB7">
      <w:pPr>
        <w:jc w:val="both"/>
      </w:pPr>
      <w:r w:rsidRPr="00920C92">
        <w:t>Komorní drama vypráví o osudech dvou lidí, jimž se povedlo vyváznout z pekla koncentračních táborů. Hra je napsána podle vzpomínek herečky Hany Pravdové, její</w:t>
      </w:r>
      <w:r w:rsidR="00384AB7">
        <w:t>ž čerstvě uzavřené manželství i </w:t>
      </w:r>
      <w:r w:rsidRPr="00920C92">
        <w:t>nastartovanou kariéru rozmetala válka a která pak utekla z pochodu</w:t>
      </w:r>
      <w:r w:rsidR="00384AB7">
        <w:t xml:space="preserve"> smrti. Příběh herečky se </w:t>
      </w:r>
      <w:r w:rsidRPr="00920C92">
        <w:t>proplétá s napínavým líčením života Miloše Dobrého, který po transportu do Terezína a Osvětimi také unikl téměř jisté záhubě. Oba osudy jsou si podobné – Hana a Miloš prošli stejnými místy a oba přežili díky tomu, že měli v životě něco, co milovali a co je drželo nad v</w:t>
      </w:r>
      <w:r w:rsidR="00384AB7">
        <w:t>odou – pro ni to bylo divadlo a </w:t>
      </w:r>
      <w:r w:rsidRPr="00920C92">
        <w:t xml:space="preserve">umění, pro Miloše sport a sportovní duch. Inscenací se snažíme krom dvou neobyčejných osudů představit běžný život v koncentračních táborech, to, jak se tam přežívalo, jak se bydlelo, co se jedlo a jak nelidsky bylo s vězni zacházeno. </w:t>
      </w:r>
    </w:p>
    <w:p w:rsidR="007746D8" w:rsidRPr="00920C92" w:rsidRDefault="007746D8" w:rsidP="00384AB7">
      <w:pPr>
        <w:jc w:val="both"/>
        <w:rPr>
          <w:b/>
        </w:rPr>
      </w:pPr>
    </w:p>
    <w:p w:rsidR="00787235" w:rsidRPr="00C13394" w:rsidRDefault="002E7697" w:rsidP="00AC3E60">
      <w:pPr>
        <w:pBdr>
          <w:bottom w:val="single" w:sz="4" w:space="1" w:color="1F497D" w:themeColor="text2"/>
        </w:pBdr>
        <w:jc w:val="both"/>
        <w:rPr>
          <w:color w:val="1F497D" w:themeColor="text2"/>
          <w:sz w:val="24"/>
        </w:rPr>
      </w:pPr>
      <w:r w:rsidRPr="00C13394">
        <w:rPr>
          <w:color w:val="1F497D" w:themeColor="text2"/>
          <w:sz w:val="24"/>
        </w:rPr>
        <w:t>OKRUHY</w:t>
      </w:r>
    </w:p>
    <w:p w:rsidR="006C7D0E" w:rsidRPr="00920C92" w:rsidRDefault="006C7D0E" w:rsidP="00384AB7">
      <w:pPr>
        <w:pStyle w:val="Odstavecseseznamem"/>
        <w:numPr>
          <w:ilvl w:val="0"/>
          <w:numId w:val="8"/>
        </w:numPr>
        <w:jc w:val="both"/>
        <w:rPr>
          <w:b/>
        </w:rPr>
      </w:pPr>
      <w:r w:rsidRPr="00920C92">
        <w:rPr>
          <w:b/>
        </w:rPr>
        <w:t>Druhá světová válka</w:t>
      </w:r>
    </w:p>
    <w:p w:rsidR="002A5945" w:rsidRDefault="002A5945" w:rsidP="00384AB7">
      <w:pPr>
        <w:jc w:val="both"/>
        <w:rPr>
          <w:b/>
        </w:rPr>
      </w:pPr>
    </w:p>
    <w:p w:rsidR="002E7697" w:rsidRPr="00C13394" w:rsidRDefault="00787235" w:rsidP="00384AB7">
      <w:pPr>
        <w:jc w:val="both"/>
        <w:rPr>
          <w:b/>
          <w:color w:val="1F497D" w:themeColor="text2"/>
        </w:rPr>
      </w:pPr>
      <w:r w:rsidRPr="00C13394">
        <w:rPr>
          <w:b/>
          <w:color w:val="1F497D" w:themeColor="text2"/>
        </w:rPr>
        <w:t>OTÁZKY</w:t>
      </w:r>
      <w:r w:rsidR="002E7697" w:rsidRPr="00C13394">
        <w:rPr>
          <w:b/>
          <w:color w:val="1F497D" w:themeColor="text2"/>
        </w:rPr>
        <w:t xml:space="preserve"> A OKRUHY K</w:t>
      </w:r>
      <w:r w:rsidR="006C7D0E" w:rsidRPr="00C13394">
        <w:rPr>
          <w:b/>
          <w:color w:val="1F497D" w:themeColor="text2"/>
        </w:rPr>
        <w:t> </w:t>
      </w:r>
      <w:r w:rsidR="002E7697" w:rsidRPr="00C13394">
        <w:rPr>
          <w:b/>
          <w:color w:val="1F497D" w:themeColor="text2"/>
        </w:rPr>
        <w:t>DISKUZI</w:t>
      </w:r>
    </w:p>
    <w:p w:rsidR="006C7D0E" w:rsidRPr="00AC3E60" w:rsidRDefault="006C7D0E" w:rsidP="00384AB7">
      <w:pPr>
        <w:pStyle w:val="Odstavecseseznamem"/>
        <w:numPr>
          <w:ilvl w:val="0"/>
          <w:numId w:val="8"/>
        </w:numPr>
        <w:jc w:val="both"/>
        <w:rPr>
          <w:b/>
          <w:color w:val="1F497D" w:themeColor="text2"/>
        </w:rPr>
      </w:pPr>
      <w:r w:rsidRPr="00AC3E60">
        <w:rPr>
          <w:b/>
          <w:color w:val="1F497D" w:themeColor="text2"/>
        </w:rPr>
        <w:t xml:space="preserve">Vyprávěli vám starší příbuzní o druhé světové válce? </w:t>
      </w:r>
    </w:p>
    <w:p w:rsidR="006C7D0E" w:rsidRPr="00AC3E60" w:rsidRDefault="006C7D0E" w:rsidP="00384AB7">
      <w:pPr>
        <w:pStyle w:val="Odstavecseseznamem"/>
        <w:numPr>
          <w:ilvl w:val="0"/>
          <w:numId w:val="8"/>
        </w:numPr>
        <w:jc w:val="both"/>
        <w:rPr>
          <w:b/>
          <w:color w:val="1F497D" w:themeColor="text2"/>
        </w:rPr>
      </w:pPr>
      <w:r w:rsidRPr="00AC3E60">
        <w:rPr>
          <w:b/>
          <w:color w:val="1F497D" w:themeColor="text2"/>
        </w:rPr>
        <w:t>Myslíte, že je i dnes důležité mluvit o válce a koncentračních táborech? Proč?</w:t>
      </w:r>
    </w:p>
    <w:p w:rsidR="00AC3E60" w:rsidRDefault="006C7D0E" w:rsidP="00384AB7">
      <w:pPr>
        <w:pStyle w:val="Odstavecseseznamem"/>
        <w:numPr>
          <w:ilvl w:val="0"/>
          <w:numId w:val="8"/>
        </w:numPr>
        <w:jc w:val="both"/>
        <w:rPr>
          <w:b/>
          <w:color w:val="1F497D" w:themeColor="text2"/>
        </w:rPr>
      </w:pPr>
      <w:r w:rsidRPr="00AC3E60">
        <w:rPr>
          <w:b/>
          <w:color w:val="1F497D" w:themeColor="text2"/>
        </w:rPr>
        <w:t>Víte, že existují lidé, kteří tvrdí, že se nic takového nestalo?</w:t>
      </w:r>
      <w:r w:rsidR="00AC3E60">
        <w:rPr>
          <w:b/>
          <w:color w:val="1F497D" w:themeColor="text2"/>
        </w:rPr>
        <w:t xml:space="preserve"> </w:t>
      </w:r>
    </w:p>
    <w:p w:rsidR="006C7D0E" w:rsidRPr="00AC3E60" w:rsidRDefault="00920C92" w:rsidP="00384AB7">
      <w:pPr>
        <w:pStyle w:val="Odstavecseseznamem"/>
        <w:numPr>
          <w:ilvl w:val="0"/>
          <w:numId w:val="8"/>
        </w:numPr>
        <w:jc w:val="both"/>
        <w:rPr>
          <w:b/>
          <w:color w:val="1F497D" w:themeColor="text2"/>
        </w:rPr>
      </w:pPr>
      <w:r w:rsidRPr="00AC3E60">
        <w:rPr>
          <w:b/>
          <w:color w:val="1F497D" w:themeColor="text2"/>
        </w:rPr>
        <w:t>Co si o popírání holokaustu myslíte?</w:t>
      </w:r>
    </w:p>
    <w:p w:rsidR="00920C92" w:rsidRPr="00AC3E60" w:rsidRDefault="00920C92" w:rsidP="00384AB7">
      <w:pPr>
        <w:pStyle w:val="Odstavecseseznamem"/>
        <w:numPr>
          <w:ilvl w:val="0"/>
          <w:numId w:val="8"/>
        </w:numPr>
        <w:jc w:val="both"/>
        <w:rPr>
          <w:b/>
          <w:color w:val="1F497D" w:themeColor="text2"/>
        </w:rPr>
      </w:pPr>
      <w:r w:rsidRPr="00AC3E60">
        <w:rPr>
          <w:b/>
          <w:color w:val="1F497D" w:themeColor="text2"/>
        </w:rPr>
        <w:t>Myslíte, že se nic takového jako je holokaust anebo genocida dnes stát už nemůže?</w:t>
      </w:r>
    </w:p>
    <w:p w:rsidR="00B57BB1" w:rsidRPr="00AC3E60" w:rsidRDefault="00B57BB1" w:rsidP="00384AB7">
      <w:pPr>
        <w:pStyle w:val="Odstavecseseznamem"/>
        <w:numPr>
          <w:ilvl w:val="0"/>
          <w:numId w:val="8"/>
        </w:numPr>
        <w:jc w:val="both"/>
        <w:rPr>
          <w:b/>
          <w:color w:val="1F497D" w:themeColor="text2"/>
        </w:rPr>
      </w:pPr>
      <w:r w:rsidRPr="00AC3E60">
        <w:rPr>
          <w:b/>
          <w:color w:val="1F497D" w:themeColor="text2"/>
        </w:rPr>
        <w:t>Máte i vy něco, co by vám pomohlo přežít?</w:t>
      </w:r>
    </w:p>
    <w:p w:rsidR="002A5945" w:rsidRDefault="002A5945" w:rsidP="00384AB7">
      <w:pPr>
        <w:jc w:val="both"/>
        <w:rPr>
          <w:b/>
        </w:rPr>
      </w:pPr>
    </w:p>
    <w:p w:rsidR="00787235" w:rsidRPr="00C13394" w:rsidRDefault="00787235" w:rsidP="00384AB7">
      <w:pPr>
        <w:jc w:val="both"/>
        <w:rPr>
          <w:b/>
          <w:sz w:val="24"/>
        </w:rPr>
      </w:pPr>
      <w:r w:rsidRPr="00C13394">
        <w:rPr>
          <w:b/>
          <w:sz w:val="24"/>
        </w:rPr>
        <w:t>DOPLŇUJÍCÍ MATERIÁLY</w:t>
      </w:r>
    </w:p>
    <w:p w:rsidR="00920C92" w:rsidRPr="00920C92" w:rsidRDefault="00920C92" w:rsidP="00C13394">
      <w:pPr>
        <w:spacing w:after="0" w:line="360" w:lineRule="auto"/>
        <w:jc w:val="both"/>
        <w:rPr>
          <w:b/>
        </w:rPr>
      </w:pPr>
      <w:r w:rsidRPr="00920C92">
        <w:rPr>
          <w:b/>
        </w:rPr>
        <w:t>Webové stránky:</w:t>
      </w:r>
    </w:p>
    <w:p w:rsidR="00C13394" w:rsidRDefault="00C2620D" w:rsidP="00C13394">
      <w:pPr>
        <w:spacing w:after="0" w:line="360" w:lineRule="auto"/>
        <w:rPr>
          <w:b/>
        </w:rPr>
      </w:pPr>
      <w:r w:rsidRPr="00920C92">
        <w:t>stránky o problematice - www.holocaust.cz</w:t>
      </w:r>
      <w:r w:rsidRPr="00920C92">
        <w:br/>
        <w:t>Židovské muzeum v Praze - www.jewishmuseum.cz</w:t>
      </w:r>
      <w:r w:rsidRPr="00920C92">
        <w:br/>
        <w:t>Památník Terezín - www.pamatnik-terezin.cz</w:t>
      </w:r>
      <w:r w:rsidRPr="00920C92">
        <w:br/>
        <w:t>Nadace SHOAH - www.college.usc.edu/vhi/czech</w:t>
      </w:r>
      <w:r w:rsidRPr="00C13394">
        <w:t xml:space="preserve"> </w:t>
      </w:r>
      <w:r w:rsidRPr="00920C92">
        <w:rPr>
          <w:b/>
        </w:rPr>
        <w:br/>
      </w:r>
    </w:p>
    <w:p w:rsidR="00920C92" w:rsidRPr="00920C92" w:rsidRDefault="00920C92" w:rsidP="00C13394">
      <w:pPr>
        <w:spacing w:after="0" w:line="360" w:lineRule="auto"/>
        <w:rPr>
          <w:b/>
        </w:rPr>
      </w:pPr>
      <w:r w:rsidRPr="00920C92">
        <w:rPr>
          <w:b/>
        </w:rPr>
        <w:t>Knihy:</w:t>
      </w:r>
    </w:p>
    <w:p w:rsidR="00920C92" w:rsidRPr="00920C92" w:rsidRDefault="00920C92" w:rsidP="00C13394">
      <w:pPr>
        <w:spacing w:after="0" w:line="360" w:lineRule="auto"/>
        <w:jc w:val="both"/>
      </w:pPr>
      <w:r w:rsidRPr="00920C92">
        <w:t>Deník Anny Frankové</w:t>
      </w:r>
    </w:p>
    <w:p w:rsidR="00920C92" w:rsidRPr="00920C92" w:rsidRDefault="00920C92" w:rsidP="00C13394">
      <w:pPr>
        <w:spacing w:after="0" w:line="360" w:lineRule="auto"/>
        <w:jc w:val="both"/>
      </w:pPr>
      <w:r w:rsidRPr="00920C92">
        <w:t>Arnošt Lustig: Démanty noci</w:t>
      </w:r>
    </w:p>
    <w:p w:rsidR="00920C92" w:rsidRPr="00920C92" w:rsidRDefault="00920C92" w:rsidP="00C13394">
      <w:pPr>
        <w:spacing w:after="0" w:line="360" w:lineRule="auto"/>
        <w:jc w:val="both"/>
      </w:pPr>
      <w:r w:rsidRPr="00920C92">
        <w:t>Richard Glazar: Treblinka, slovo jako z dětské říkanky</w:t>
      </w:r>
    </w:p>
    <w:p w:rsidR="00920C92" w:rsidRPr="00920C92" w:rsidRDefault="00920C92" w:rsidP="00C13394">
      <w:pPr>
        <w:spacing w:after="0" w:line="360" w:lineRule="auto"/>
        <w:jc w:val="both"/>
      </w:pPr>
      <w:r w:rsidRPr="00920C92">
        <w:t>Viktor Fischl: Dvorní šašci</w:t>
      </w:r>
    </w:p>
    <w:p w:rsidR="00787235" w:rsidRPr="00920C92" w:rsidRDefault="00787235" w:rsidP="00384AB7">
      <w:pPr>
        <w:jc w:val="both"/>
        <w:rPr>
          <w:b/>
        </w:rPr>
      </w:pPr>
    </w:p>
    <w:sectPr w:rsidR="00787235" w:rsidRPr="00920C92" w:rsidSect="00AC3E60">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394" w:rsidRDefault="00C13394" w:rsidP="00C13394">
      <w:pPr>
        <w:spacing w:after="0" w:line="240" w:lineRule="auto"/>
      </w:pPr>
      <w:r>
        <w:separator/>
      </w:r>
    </w:p>
  </w:endnote>
  <w:endnote w:type="continuationSeparator" w:id="0">
    <w:p w:rsidR="00C13394" w:rsidRDefault="00C13394" w:rsidP="00C13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856034"/>
      <w:docPartObj>
        <w:docPartGallery w:val="Page Numbers (Bottom of Page)"/>
        <w:docPartUnique/>
      </w:docPartObj>
    </w:sdtPr>
    <w:sdtEndPr/>
    <w:sdtContent>
      <w:p w:rsidR="00C13394" w:rsidRDefault="00C13394">
        <w:pPr>
          <w:pStyle w:val="Zpat"/>
          <w:jc w:val="right"/>
        </w:pPr>
        <w:r>
          <w:fldChar w:fldCharType="begin"/>
        </w:r>
        <w:r>
          <w:instrText>PAGE   \* MERGEFORMAT</w:instrText>
        </w:r>
        <w:r>
          <w:fldChar w:fldCharType="separate"/>
        </w:r>
        <w:r w:rsidR="00536BFC">
          <w:rPr>
            <w:noProof/>
          </w:rPr>
          <w:t>1</w:t>
        </w:r>
        <w:r>
          <w:fldChar w:fldCharType="end"/>
        </w:r>
      </w:p>
    </w:sdtContent>
  </w:sdt>
  <w:p w:rsidR="00C13394" w:rsidRDefault="00C1339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394" w:rsidRDefault="00C13394" w:rsidP="00C13394">
      <w:pPr>
        <w:spacing w:after="0" w:line="240" w:lineRule="auto"/>
      </w:pPr>
      <w:r>
        <w:separator/>
      </w:r>
    </w:p>
  </w:footnote>
  <w:footnote w:type="continuationSeparator" w:id="0">
    <w:p w:rsidR="00C13394" w:rsidRDefault="00C13394" w:rsidP="00C133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AD8"/>
    <w:multiLevelType w:val="hybridMultilevel"/>
    <w:tmpl w:val="01CAE5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6564045"/>
    <w:multiLevelType w:val="hybridMultilevel"/>
    <w:tmpl w:val="CE7016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B060504"/>
    <w:multiLevelType w:val="multilevel"/>
    <w:tmpl w:val="476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FA6012"/>
    <w:multiLevelType w:val="hybridMultilevel"/>
    <w:tmpl w:val="D14E4F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31C62843"/>
    <w:multiLevelType w:val="hybridMultilevel"/>
    <w:tmpl w:val="05528D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41F043D5"/>
    <w:multiLevelType w:val="hybridMultilevel"/>
    <w:tmpl w:val="15C6BC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B443D24"/>
    <w:multiLevelType w:val="hybridMultilevel"/>
    <w:tmpl w:val="C122E8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7B912D50"/>
    <w:multiLevelType w:val="hybridMultilevel"/>
    <w:tmpl w:val="0DF26F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1"/>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727"/>
    <w:rsid w:val="0006374C"/>
    <w:rsid w:val="0008112D"/>
    <w:rsid w:val="001127A0"/>
    <w:rsid w:val="002A5945"/>
    <w:rsid w:val="002E7697"/>
    <w:rsid w:val="0030574D"/>
    <w:rsid w:val="00351F41"/>
    <w:rsid w:val="00384AB7"/>
    <w:rsid w:val="004325BB"/>
    <w:rsid w:val="004A439E"/>
    <w:rsid w:val="004D1026"/>
    <w:rsid w:val="00534728"/>
    <w:rsid w:val="00536BFC"/>
    <w:rsid w:val="00577D6B"/>
    <w:rsid w:val="00592BB3"/>
    <w:rsid w:val="006900AE"/>
    <w:rsid w:val="006B3CFD"/>
    <w:rsid w:val="006C7D0E"/>
    <w:rsid w:val="00716B78"/>
    <w:rsid w:val="00764727"/>
    <w:rsid w:val="007746D8"/>
    <w:rsid w:val="00782804"/>
    <w:rsid w:val="00787235"/>
    <w:rsid w:val="0079253D"/>
    <w:rsid w:val="007D2E2B"/>
    <w:rsid w:val="00920C92"/>
    <w:rsid w:val="00922648"/>
    <w:rsid w:val="00A66ABA"/>
    <w:rsid w:val="00AC3E60"/>
    <w:rsid w:val="00B57BB1"/>
    <w:rsid w:val="00BB3938"/>
    <w:rsid w:val="00C13394"/>
    <w:rsid w:val="00C2620D"/>
    <w:rsid w:val="00D55A2D"/>
    <w:rsid w:val="00F75E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Prosttext">
    <w:name w:val="Plain Text"/>
    <w:basedOn w:val="Normln"/>
    <w:link w:val="ProsttextChar"/>
    <w:uiPriority w:val="99"/>
    <w:unhideWhenUsed/>
    <w:rsid w:val="004325BB"/>
    <w:pPr>
      <w:spacing w:after="0" w:line="240" w:lineRule="auto"/>
    </w:pPr>
    <w:rPr>
      <w:rFonts w:ascii="Consolas" w:eastAsia="Calibri" w:hAnsi="Consolas" w:cs="Times New Roman"/>
      <w:sz w:val="21"/>
      <w:szCs w:val="21"/>
    </w:rPr>
  </w:style>
  <w:style w:type="character" w:customStyle="1" w:styleId="ProsttextChar">
    <w:name w:val="Prostý text Char"/>
    <w:basedOn w:val="Standardnpsmoodstavce"/>
    <w:link w:val="Prosttext"/>
    <w:uiPriority w:val="99"/>
    <w:rsid w:val="004325BB"/>
    <w:rPr>
      <w:rFonts w:ascii="Consolas" w:eastAsia="Calibri" w:hAnsi="Consolas" w:cs="Times New Roman"/>
      <w:sz w:val="21"/>
      <w:szCs w:val="21"/>
    </w:rPr>
  </w:style>
  <w:style w:type="character" w:styleId="Zvraznn">
    <w:name w:val="Emphasis"/>
    <w:basedOn w:val="Standardnpsmoodstavce"/>
    <w:uiPriority w:val="20"/>
    <w:qFormat/>
    <w:rsid w:val="00351F41"/>
    <w:rPr>
      <w:i/>
      <w:iCs/>
    </w:rPr>
  </w:style>
  <w:style w:type="paragraph" w:styleId="Zhlav">
    <w:name w:val="header"/>
    <w:basedOn w:val="Normln"/>
    <w:link w:val="ZhlavChar"/>
    <w:uiPriority w:val="99"/>
    <w:unhideWhenUsed/>
    <w:rsid w:val="00C1339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13394"/>
  </w:style>
  <w:style w:type="paragraph" w:styleId="Zpat">
    <w:name w:val="footer"/>
    <w:basedOn w:val="Normln"/>
    <w:link w:val="ZpatChar"/>
    <w:uiPriority w:val="99"/>
    <w:unhideWhenUsed/>
    <w:rsid w:val="00C13394"/>
    <w:pPr>
      <w:tabs>
        <w:tab w:val="center" w:pos="4536"/>
        <w:tab w:val="right" w:pos="9072"/>
      </w:tabs>
      <w:spacing w:after="0" w:line="240" w:lineRule="auto"/>
    </w:pPr>
  </w:style>
  <w:style w:type="character" w:customStyle="1" w:styleId="ZpatChar">
    <w:name w:val="Zápatí Char"/>
    <w:basedOn w:val="Standardnpsmoodstavce"/>
    <w:link w:val="Zpat"/>
    <w:uiPriority w:val="99"/>
    <w:rsid w:val="00C133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Prosttext">
    <w:name w:val="Plain Text"/>
    <w:basedOn w:val="Normln"/>
    <w:link w:val="ProsttextChar"/>
    <w:uiPriority w:val="99"/>
    <w:unhideWhenUsed/>
    <w:rsid w:val="004325BB"/>
    <w:pPr>
      <w:spacing w:after="0" w:line="240" w:lineRule="auto"/>
    </w:pPr>
    <w:rPr>
      <w:rFonts w:ascii="Consolas" w:eastAsia="Calibri" w:hAnsi="Consolas" w:cs="Times New Roman"/>
      <w:sz w:val="21"/>
      <w:szCs w:val="21"/>
    </w:rPr>
  </w:style>
  <w:style w:type="character" w:customStyle="1" w:styleId="ProsttextChar">
    <w:name w:val="Prostý text Char"/>
    <w:basedOn w:val="Standardnpsmoodstavce"/>
    <w:link w:val="Prosttext"/>
    <w:uiPriority w:val="99"/>
    <w:rsid w:val="004325BB"/>
    <w:rPr>
      <w:rFonts w:ascii="Consolas" w:eastAsia="Calibri" w:hAnsi="Consolas" w:cs="Times New Roman"/>
      <w:sz w:val="21"/>
      <w:szCs w:val="21"/>
    </w:rPr>
  </w:style>
  <w:style w:type="character" w:styleId="Zvraznn">
    <w:name w:val="Emphasis"/>
    <w:basedOn w:val="Standardnpsmoodstavce"/>
    <w:uiPriority w:val="20"/>
    <w:qFormat/>
    <w:rsid w:val="00351F41"/>
    <w:rPr>
      <w:i/>
      <w:iCs/>
    </w:rPr>
  </w:style>
  <w:style w:type="paragraph" w:styleId="Zhlav">
    <w:name w:val="header"/>
    <w:basedOn w:val="Normln"/>
    <w:link w:val="ZhlavChar"/>
    <w:uiPriority w:val="99"/>
    <w:unhideWhenUsed/>
    <w:rsid w:val="00C1339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13394"/>
  </w:style>
  <w:style w:type="paragraph" w:styleId="Zpat">
    <w:name w:val="footer"/>
    <w:basedOn w:val="Normln"/>
    <w:link w:val="ZpatChar"/>
    <w:uiPriority w:val="99"/>
    <w:unhideWhenUsed/>
    <w:rsid w:val="00C13394"/>
    <w:pPr>
      <w:tabs>
        <w:tab w:val="center" w:pos="4536"/>
        <w:tab w:val="right" w:pos="9072"/>
      </w:tabs>
      <w:spacing w:after="0" w:line="240" w:lineRule="auto"/>
    </w:pPr>
  </w:style>
  <w:style w:type="character" w:customStyle="1" w:styleId="ZpatChar">
    <w:name w:val="Zápatí Char"/>
    <w:basedOn w:val="Standardnpsmoodstavce"/>
    <w:link w:val="Zpat"/>
    <w:uiPriority w:val="99"/>
    <w:rsid w:val="00C13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5441">
      <w:bodyDiv w:val="1"/>
      <w:marLeft w:val="0"/>
      <w:marRight w:val="0"/>
      <w:marTop w:val="0"/>
      <w:marBottom w:val="0"/>
      <w:divBdr>
        <w:top w:val="none" w:sz="0" w:space="0" w:color="auto"/>
        <w:left w:val="none" w:sz="0" w:space="0" w:color="auto"/>
        <w:bottom w:val="none" w:sz="0" w:space="0" w:color="auto"/>
        <w:right w:val="none" w:sz="0" w:space="0" w:color="auto"/>
      </w:divBdr>
    </w:div>
    <w:div w:id="276255569">
      <w:bodyDiv w:val="1"/>
      <w:marLeft w:val="0"/>
      <w:marRight w:val="0"/>
      <w:marTop w:val="0"/>
      <w:marBottom w:val="0"/>
      <w:divBdr>
        <w:top w:val="none" w:sz="0" w:space="0" w:color="auto"/>
        <w:left w:val="none" w:sz="0" w:space="0" w:color="auto"/>
        <w:bottom w:val="none" w:sz="0" w:space="0" w:color="auto"/>
        <w:right w:val="none" w:sz="0" w:space="0" w:color="auto"/>
      </w:divBdr>
    </w:div>
    <w:div w:id="339310497">
      <w:bodyDiv w:val="1"/>
      <w:marLeft w:val="0"/>
      <w:marRight w:val="0"/>
      <w:marTop w:val="0"/>
      <w:marBottom w:val="0"/>
      <w:divBdr>
        <w:top w:val="none" w:sz="0" w:space="0" w:color="auto"/>
        <w:left w:val="none" w:sz="0" w:space="0" w:color="auto"/>
        <w:bottom w:val="none" w:sz="0" w:space="0" w:color="auto"/>
        <w:right w:val="none" w:sz="0" w:space="0" w:color="auto"/>
      </w:divBdr>
    </w:div>
    <w:div w:id="626931756">
      <w:bodyDiv w:val="1"/>
      <w:marLeft w:val="0"/>
      <w:marRight w:val="0"/>
      <w:marTop w:val="0"/>
      <w:marBottom w:val="0"/>
      <w:divBdr>
        <w:top w:val="none" w:sz="0" w:space="0" w:color="auto"/>
        <w:left w:val="none" w:sz="0" w:space="0" w:color="auto"/>
        <w:bottom w:val="none" w:sz="0" w:space="0" w:color="auto"/>
        <w:right w:val="none" w:sz="0" w:space="0" w:color="auto"/>
      </w:divBdr>
    </w:div>
    <w:div w:id="1706058044">
      <w:bodyDiv w:val="1"/>
      <w:marLeft w:val="0"/>
      <w:marRight w:val="0"/>
      <w:marTop w:val="0"/>
      <w:marBottom w:val="0"/>
      <w:divBdr>
        <w:top w:val="none" w:sz="0" w:space="0" w:color="auto"/>
        <w:left w:val="none" w:sz="0" w:space="0" w:color="auto"/>
        <w:bottom w:val="none" w:sz="0" w:space="0" w:color="auto"/>
        <w:right w:val="none" w:sz="0" w:space="0" w:color="auto"/>
      </w:divBdr>
    </w:div>
    <w:div w:id="1810702385">
      <w:bodyDiv w:val="1"/>
      <w:marLeft w:val="0"/>
      <w:marRight w:val="0"/>
      <w:marTop w:val="0"/>
      <w:marBottom w:val="0"/>
      <w:divBdr>
        <w:top w:val="none" w:sz="0" w:space="0" w:color="auto"/>
        <w:left w:val="none" w:sz="0" w:space="0" w:color="auto"/>
        <w:bottom w:val="none" w:sz="0" w:space="0" w:color="auto"/>
        <w:right w:val="none" w:sz="0" w:space="0" w:color="auto"/>
      </w:divBdr>
    </w:div>
    <w:div w:id="1888838622">
      <w:bodyDiv w:val="1"/>
      <w:marLeft w:val="0"/>
      <w:marRight w:val="0"/>
      <w:marTop w:val="0"/>
      <w:marBottom w:val="0"/>
      <w:divBdr>
        <w:top w:val="none" w:sz="0" w:space="0" w:color="auto"/>
        <w:left w:val="none" w:sz="0" w:space="0" w:color="auto"/>
        <w:bottom w:val="none" w:sz="0" w:space="0" w:color="auto"/>
        <w:right w:val="none" w:sz="0" w:space="0" w:color="auto"/>
      </w:divBdr>
      <w:divsChild>
        <w:div w:id="190537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holocaust.cz/cz2/history/camps/auschwit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holocaust.cz/cz2/history/camps/auschwitz"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olocaust.cz/cz2/history/camps/auschwit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holocaust.cz/cz2/history/jew/czech/terezin/terezin" TargetMode="External"/><Relationship Id="rId4" Type="http://schemas.openxmlformats.org/officeDocument/2006/relationships/settings" Target="settings.xml"/><Relationship Id="rId9" Type="http://schemas.openxmlformats.org/officeDocument/2006/relationships/hyperlink" Target="http://www.holocaust.cz/cz2/history/camps/auschwitz" TargetMode="External"/><Relationship Id="rId14" Type="http://schemas.openxmlformats.org/officeDocument/2006/relationships/hyperlink" Target="http://www.holocaust.cz/cz2/history/jew/czech/terezin/terezin"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1022</Words>
  <Characters>6032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Kolouchová</dc:creator>
  <cp:lastModifiedBy>Tereza Klusáčková</cp:lastModifiedBy>
  <cp:revision>12</cp:revision>
  <cp:lastPrinted>2017-04-25T14:01:00Z</cp:lastPrinted>
  <dcterms:created xsi:type="dcterms:W3CDTF">2015-09-14T15:36:00Z</dcterms:created>
  <dcterms:modified xsi:type="dcterms:W3CDTF">2018-05-11T10:31:00Z</dcterms:modified>
</cp:coreProperties>
</file>